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E0" w:rsidRDefault="0072048F">
      <w:pPr>
        <w:spacing w:after="3"/>
        <w:ind w:left="10" w:hanging="10"/>
        <w:jc w:val="center"/>
      </w:pPr>
      <w:r>
        <w:t xml:space="preserve">Міністерство освіти і науки України </w:t>
      </w:r>
    </w:p>
    <w:p w:rsidR="00DB42E0" w:rsidRDefault="0072048F">
      <w:pPr>
        <w:spacing w:after="3"/>
        <w:ind w:left="1235" w:right="1220" w:hanging="10"/>
        <w:jc w:val="center"/>
      </w:pPr>
      <w:r>
        <w:t xml:space="preserve">Мелітопольський державний педагогічний університет імені Богдана Хмельницького </w:t>
      </w:r>
    </w:p>
    <w:p w:rsidR="00DB42E0" w:rsidRDefault="0072048F">
      <w:pPr>
        <w:spacing w:after="3"/>
        <w:ind w:left="10" w:right="71" w:hanging="10"/>
        <w:jc w:val="center"/>
      </w:pPr>
      <w:r>
        <w:t xml:space="preserve">Навчально-науковий інститут соціально-педагогічної та мистецької освіти </w:t>
      </w:r>
    </w:p>
    <w:p w:rsidR="00DB42E0" w:rsidRDefault="0072048F">
      <w:pPr>
        <w:spacing w:after="3"/>
        <w:ind w:left="10" w:right="77" w:hanging="10"/>
        <w:jc w:val="center"/>
      </w:pPr>
      <w:r>
        <w:t xml:space="preserve">Кафедра дошкільної освіти і соціальної роботи </w:t>
      </w:r>
    </w:p>
    <w:p w:rsidR="00DB42E0" w:rsidRDefault="0072048F">
      <w:pPr>
        <w:spacing w:after="132" w:line="259" w:lineRule="auto"/>
        <w:ind w:left="720" w:right="0" w:firstLine="0"/>
        <w:jc w:val="center"/>
      </w:pPr>
      <w:r>
        <w:t xml:space="preserve"> </w:t>
      </w:r>
    </w:p>
    <w:p w:rsidR="00DB42E0" w:rsidRDefault="0072048F">
      <w:pPr>
        <w:spacing w:after="136" w:line="259" w:lineRule="auto"/>
        <w:ind w:left="720" w:right="0" w:firstLine="0"/>
        <w:jc w:val="center"/>
      </w:pPr>
      <w:r>
        <w:t xml:space="preserve"> </w:t>
      </w:r>
    </w:p>
    <w:p w:rsidR="00DB42E0" w:rsidRDefault="0072048F">
      <w:pPr>
        <w:spacing w:after="132" w:line="259" w:lineRule="auto"/>
        <w:ind w:left="720" w:right="0" w:firstLine="0"/>
        <w:jc w:val="center"/>
      </w:pPr>
      <w:r>
        <w:t xml:space="preserve"> </w:t>
      </w:r>
    </w:p>
    <w:p w:rsidR="00DB42E0" w:rsidRDefault="0072048F">
      <w:pPr>
        <w:spacing w:after="136" w:line="259" w:lineRule="auto"/>
        <w:ind w:left="720" w:right="0" w:firstLine="0"/>
        <w:jc w:val="center"/>
      </w:pPr>
      <w:r>
        <w:t xml:space="preserve"> </w:t>
      </w:r>
    </w:p>
    <w:p w:rsidR="00DB42E0" w:rsidRDefault="0072048F">
      <w:pPr>
        <w:spacing w:after="136" w:line="259" w:lineRule="auto"/>
        <w:ind w:left="720" w:right="0" w:firstLine="0"/>
        <w:jc w:val="center"/>
      </w:pPr>
      <w:r>
        <w:t xml:space="preserve"> </w:t>
      </w:r>
    </w:p>
    <w:p w:rsidR="00DB42E0" w:rsidRDefault="0072048F">
      <w:pPr>
        <w:spacing w:after="137" w:line="259" w:lineRule="auto"/>
        <w:ind w:left="720" w:right="0" w:firstLine="0"/>
        <w:jc w:val="center"/>
      </w:pPr>
      <w:r>
        <w:t xml:space="preserve"> </w:t>
      </w:r>
    </w:p>
    <w:p w:rsidR="00DB42E0" w:rsidRDefault="0072048F">
      <w:pPr>
        <w:spacing w:after="194" w:line="259" w:lineRule="auto"/>
        <w:ind w:left="1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pStyle w:val="1"/>
        <w:spacing w:after="77"/>
        <w:ind w:left="654" w:right="535"/>
      </w:pPr>
      <w:r>
        <w:t>П Р О Г Р А М А КВАЛІФІКАЦІЙНОГО ЕКЗАМЕНУ З ОСНОВ ДЕФЕКТОЛОГІЇ ТА ЛОГОПЕДІЇ</w:t>
      </w:r>
      <w:r>
        <w:rPr>
          <w:rFonts w:ascii="Calibri" w:eastAsia="Calibri" w:hAnsi="Calibri" w:cs="Calibri"/>
        </w:rPr>
        <w:t xml:space="preserve"> </w:t>
      </w:r>
    </w:p>
    <w:p w:rsidR="00DB42E0" w:rsidRDefault="0072048F">
      <w:pPr>
        <w:spacing w:after="66" w:line="259" w:lineRule="auto"/>
        <w:ind w:left="10" w:right="0" w:firstLine="0"/>
        <w:jc w:val="left"/>
      </w:pPr>
      <w:r>
        <w:rPr>
          <w:sz w:val="24"/>
        </w:rPr>
        <w:t xml:space="preserve"> </w:t>
      </w:r>
    </w:p>
    <w:p w:rsidR="00DB42E0" w:rsidRDefault="0072048F">
      <w:pPr>
        <w:spacing w:after="3"/>
        <w:ind w:left="10" w:hanging="10"/>
        <w:jc w:val="center"/>
      </w:pPr>
      <w:r>
        <w:t>для здобувачів вищої освіти денної та заочної форми навчання</w:t>
      </w:r>
      <w:r>
        <w:rPr>
          <w:b/>
        </w:rPr>
        <w:t xml:space="preserve"> </w:t>
      </w:r>
    </w:p>
    <w:tbl>
      <w:tblPr>
        <w:tblStyle w:val="TableGrid"/>
        <w:tblW w:w="9712" w:type="dxa"/>
        <w:tblInd w:w="10" w:type="dxa"/>
        <w:tblCellMar>
          <w:top w:w="5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6163"/>
      </w:tblGrid>
      <w:tr w:rsidR="00DB42E0">
        <w:trPr>
          <w:trHeight w:val="397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DB42E0" w:rsidRDefault="0072048F">
            <w:pPr>
              <w:tabs>
                <w:tab w:val="center" w:pos="2838"/>
              </w:tabs>
              <w:spacing w:after="0" w:line="259" w:lineRule="auto"/>
              <w:ind w:right="0" w:firstLine="0"/>
              <w:jc w:val="left"/>
            </w:pPr>
            <w:r>
              <w:t xml:space="preserve">Рівень вищої освіти: </w:t>
            </w:r>
            <w:r>
              <w:tab/>
              <w:t xml:space="preserve">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DB42E0" w:rsidRDefault="0072048F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Перший (бакалаврський) </w:t>
            </w:r>
          </w:p>
        </w:tc>
      </w:tr>
      <w:tr w:rsidR="00DB42E0">
        <w:trPr>
          <w:trHeight w:val="483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DB42E0" w:rsidRDefault="0072048F">
            <w:pPr>
              <w:spacing w:after="0" w:line="259" w:lineRule="auto"/>
              <w:ind w:right="0" w:firstLine="0"/>
              <w:jc w:val="left"/>
            </w:pPr>
            <w:r>
              <w:t xml:space="preserve">Ступінь вищої освіти: 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DB42E0" w:rsidRDefault="0072048F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Бакалавр </w:t>
            </w:r>
          </w:p>
        </w:tc>
      </w:tr>
      <w:tr w:rsidR="00DB42E0">
        <w:trPr>
          <w:trHeight w:val="483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DB42E0" w:rsidRDefault="0072048F">
            <w:pPr>
              <w:tabs>
                <w:tab w:val="center" w:pos="2127"/>
                <w:tab w:val="center" w:pos="2838"/>
              </w:tabs>
              <w:spacing w:after="0" w:line="259" w:lineRule="auto"/>
              <w:ind w:right="0" w:firstLine="0"/>
              <w:jc w:val="left"/>
            </w:pPr>
            <w:r>
              <w:t xml:space="preserve">Галузь знань </w:t>
            </w:r>
            <w:r>
              <w:tab/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DB42E0" w:rsidRDefault="0072048F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01 Освіта </w:t>
            </w:r>
          </w:p>
        </w:tc>
      </w:tr>
      <w:tr w:rsidR="00DB42E0">
        <w:trPr>
          <w:trHeight w:val="482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DB42E0" w:rsidRDefault="0072048F">
            <w:pPr>
              <w:tabs>
                <w:tab w:val="center" w:pos="2127"/>
                <w:tab w:val="center" w:pos="2838"/>
              </w:tabs>
              <w:spacing w:after="0" w:line="259" w:lineRule="auto"/>
              <w:ind w:right="0" w:firstLine="0"/>
              <w:jc w:val="left"/>
            </w:pPr>
            <w:r>
              <w:t>Спеціальність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DB42E0" w:rsidRDefault="0072048F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012 Дошкільна освіта </w:t>
            </w:r>
          </w:p>
        </w:tc>
      </w:tr>
      <w:tr w:rsidR="00DB42E0">
        <w:trPr>
          <w:trHeight w:val="2195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DB42E0" w:rsidRDefault="0072048F">
            <w:pPr>
              <w:tabs>
                <w:tab w:val="center" w:pos="2838"/>
              </w:tabs>
              <w:spacing w:after="591" w:line="259" w:lineRule="auto"/>
              <w:ind w:right="0" w:firstLine="0"/>
              <w:jc w:val="left"/>
            </w:pPr>
            <w:r>
              <w:t>Освітня програма: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  <w:p w:rsidR="00DB42E0" w:rsidRDefault="0072048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2E0" w:rsidRDefault="0072048F">
            <w:pPr>
              <w:spacing w:after="137" w:line="259" w:lineRule="auto"/>
              <w:ind w:right="0" w:firstLine="0"/>
              <w:jc w:val="left"/>
            </w:pPr>
            <w:r>
              <w:rPr>
                <w:b/>
              </w:rPr>
              <w:t xml:space="preserve">Дошкільна освіта. Логопедія. </w:t>
            </w:r>
          </w:p>
          <w:p w:rsidR="00DB42E0" w:rsidRDefault="0072048F">
            <w:pPr>
              <w:spacing w:after="511" w:line="259" w:lineRule="auto"/>
              <w:ind w:left="1272" w:right="0" w:firstLine="0"/>
              <w:jc w:val="left"/>
            </w:pPr>
            <w:r>
              <w:t xml:space="preserve"> </w:t>
            </w:r>
          </w:p>
          <w:p w:rsidR="00DB42E0" w:rsidRDefault="0072048F">
            <w:pPr>
              <w:spacing w:after="214" w:line="259" w:lineRule="auto"/>
              <w:ind w:left="127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DB42E0" w:rsidRDefault="0072048F">
            <w:pPr>
              <w:spacing w:after="0" w:line="259" w:lineRule="auto"/>
              <w:ind w:left="235" w:right="0" w:firstLine="0"/>
              <w:jc w:val="left"/>
            </w:pPr>
            <w:r>
              <w:rPr>
                <w:b/>
              </w:rPr>
              <w:t xml:space="preserve">ЗАТВЕРДЖЕНО ДИРЕКТОРОМ ННІ СПМО </w:t>
            </w:r>
          </w:p>
        </w:tc>
      </w:tr>
    </w:tbl>
    <w:p w:rsidR="00DB42E0" w:rsidRPr="0072048F" w:rsidRDefault="0072048F">
      <w:pPr>
        <w:spacing w:after="22" w:line="259" w:lineRule="auto"/>
        <w:ind w:right="0" w:firstLine="0"/>
        <w:jc w:val="right"/>
        <w:rPr>
          <w:highlight w:val="black"/>
        </w:rPr>
      </w:pPr>
      <w:r w:rsidRPr="0072048F">
        <w:rPr>
          <w:noProof/>
          <w:highlight w:val="black"/>
        </w:rPr>
        <w:drawing>
          <wp:anchor distT="0" distB="0" distL="114300" distR="114300" simplePos="0" relativeHeight="251658240" behindDoc="0" locked="0" layoutInCell="1" allowOverlap="0" wp14:anchorId="5BA63851" wp14:editId="12CB732A">
            <wp:simplePos x="0" y="0"/>
            <wp:positionH relativeFrom="column">
              <wp:posOffset>4086860</wp:posOffset>
            </wp:positionH>
            <wp:positionV relativeFrom="paragraph">
              <wp:posOffset>163830</wp:posOffset>
            </wp:positionV>
            <wp:extent cx="1131570" cy="264795"/>
            <wp:effectExtent l="0" t="0" r="0" b="1905"/>
            <wp:wrapNone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048F">
        <w:rPr>
          <w:b/>
          <w:highlight w:val="black"/>
        </w:rPr>
        <w:t xml:space="preserve"> </w:t>
      </w:r>
    </w:p>
    <w:p w:rsidR="00DB42E0" w:rsidRDefault="0072048F">
      <w:pPr>
        <w:spacing w:after="0" w:line="259" w:lineRule="auto"/>
        <w:ind w:right="76" w:firstLine="0"/>
        <w:jc w:val="right"/>
      </w:pPr>
      <w:r w:rsidRPr="0072048F">
        <w:rPr>
          <w:highlight w:val="black"/>
        </w:rPr>
        <w:t>_________________Н.В. Гузь</w:t>
      </w:r>
      <w:r>
        <w:t xml:space="preserve"> </w:t>
      </w:r>
    </w:p>
    <w:p w:rsidR="00DB42E0" w:rsidRDefault="0072048F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spacing w:after="117" w:line="259" w:lineRule="auto"/>
        <w:ind w:right="0" w:firstLine="0"/>
        <w:jc w:val="center"/>
      </w:pPr>
      <w:r>
        <w:rPr>
          <w:sz w:val="24"/>
        </w:rPr>
        <w:t xml:space="preserve"> </w:t>
      </w:r>
    </w:p>
    <w:p w:rsidR="00DB42E0" w:rsidRDefault="0072048F">
      <w:pPr>
        <w:spacing w:after="113" w:line="259" w:lineRule="auto"/>
        <w:ind w:right="0" w:firstLine="0"/>
        <w:jc w:val="center"/>
      </w:pPr>
      <w:r>
        <w:rPr>
          <w:sz w:val="24"/>
        </w:rPr>
        <w:t xml:space="preserve"> </w:t>
      </w:r>
    </w:p>
    <w:p w:rsidR="00DB42E0" w:rsidRDefault="0072048F">
      <w:pPr>
        <w:spacing w:after="204" w:line="259" w:lineRule="auto"/>
        <w:ind w:right="0" w:firstLine="0"/>
        <w:jc w:val="center"/>
      </w:pPr>
      <w:r>
        <w:rPr>
          <w:sz w:val="24"/>
        </w:rPr>
        <w:t xml:space="preserve"> </w:t>
      </w:r>
    </w:p>
    <w:p w:rsidR="00DB42E0" w:rsidRDefault="0072048F">
      <w:pPr>
        <w:spacing w:after="3"/>
        <w:ind w:left="654" w:right="0" w:hanging="10"/>
        <w:jc w:val="center"/>
      </w:pPr>
      <w:r>
        <w:t xml:space="preserve">Запоріжжя, 2024 </w:t>
      </w:r>
    </w:p>
    <w:p w:rsidR="00DB42E0" w:rsidRDefault="0072048F">
      <w:pPr>
        <w:spacing w:after="190" w:line="259" w:lineRule="auto"/>
        <w:ind w:left="720" w:right="0" w:firstLine="0"/>
        <w:jc w:val="center"/>
      </w:pPr>
      <w:r>
        <w:t xml:space="preserve"> </w:t>
      </w:r>
    </w:p>
    <w:p w:rsidR="00DB42E0" w:rsidRDefault="0072048F">
      <w:pPr>
        <w:spacing w:after="199"/>
        <w:ind w:left="-5" w:right="71"/>
      </w:pPr>
      <w:r>
        <w:lastRenderedPageBreak/>
        <w:t xml:space="preserve">Програма Комплексного кваліфікаційного іспиту </w:t>
      </w:r>
      <w:r>
        <w:t xml:space="preserve">з основ дефектології та логопедії / Укл. </w:t>
      </w:r>
      <w:r w:rsidRPr="0072048F">
        <w:rPr>
          <w:highlight w:val="black"/>
        </w:rPr>
        <w:t>Жейнова С.С., Житнік Т.С., Нижник Т.О., Негрій О.І., Солонська А.А., Таган Л.В.</w:t>
      </w:r>
      <w:r>
        <w:t xml:space="preserve"> Запоріжжя, 2024. 20 с. </w:t>
      </w:r>
    </w:p>
    <w:p w:rsidR="00DB42E0" w:rsidRDefault="0072048F">
      <w:pPr>
        <w:spacing w:after="268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spacing w:after="200"/>
        <w:ind w:left="-5" w:right="71"/>
      </w:pPr>
      <w:r>
        <w:t>Програма Кваліфікаційного екзамену з основ дефектології та логопедії допомагає систематизувати раніше вивчени</w:t>
      </w:r>
      <w:r>
        <w:t>й матеріал з питань корекції, навчання та виховання дітей з порушенням мовлення. Об’єктом оцінювання якості підготовки фахівця є сукупність компетентностей щодо організації освітнього процесу з дітьми дошкільного віку з порушенням мовлення, відтворених у п</w:t>
      </w:r>
      <w:r>
        <w:t xml:space="preserve">роцесі відповіді на тестові запитання. Комплексний кваліфікаційний іспит дозволяє перевірити компетентності відповідно до спеціальності. </w:t>
      </w:r>
    </w:p>
    <w:p w:rsidR="00DB42E0" w:rsidRDefault="0072048F">
      <w:pPr>
        <w:spacing w:after="262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720" w:right="71" w:firstLine="0"/>
      </w:pPr>
      <w:r>
        <w:t xml:space="preserve">Рецензент: </w:t>
      </w:r>
    </w:p>
    <w:p w:rsidR="00DB42E0" w:rsidRDefault="0072048F">
      <w:pPr>
        <w:spacing w:after="198"/>
        <w:ind w:left="-5" w:right="71"/>
      </w:pPr>
      <w:r w:rsidRPr="0072048F">
        <w:rPr>
          <w:highlight w:val="black"/>
        </w:rPr>
        <w:t>Кисличенко Вікторія Анатоліївна –</w:t>
      </w:r>
      <w:bookmarkStart w:id="0" w:name="_GoBack"/>
      <w:bookmarkEnd w:id="0"/>
      <w:r>
        <w:t xml:space="preserve"> </w:t>
      </w:r>
      <w:r>
        <w:t xml:space="preserve">кандидат педагогічних наук, Миколаївський державний </w:t>
      </w:r>
      <w:proofErr w:type="gramStart"/>
      <w:r>
        <w:t>університет  ім</w:t>
      </w:r>
      <w:proofErr w:type="gramEnd"/>
      <w:r>
        <w:t xml:space="preserve">. В.О.Сухомлинського. </w:t>
      </w:r>
    </w:p>
    <w:p w:rsidR="00DB42E0" w:rsidRDefault="0072048F">
      <w:pPr>
        <w:spacing w:after="268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spacing w:after="199"/>
        <w:ind w:left="720" w:right="71" w:firstLine="0"/>
      </w:pPr>
      <w:r>
        <w:t xml:space="preserve">Затверджено на засіданні кафедри дошкільної освіти і соціальної роботи (протокол №8 від 25.01.2024 р.) </w:t>
      </w:r>
    </w:p>
    <w:p w:rsidR="00DB42E0" w:rsidRDefault="0072048F">
      <w:pPr>
        <w:spacing w:after="28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ind w:left="720" w:right="71" w:firstLine="0"/>
      </w:pPr>
      <w:r>
        <w:t xml:space="preserve">Ухвалено на засіданні Вченої ради ННІ СПМО  </w:t>
      </w:r>
    </w:p>
    <w:p w:rsidR="00DB42E0" w:rsidRDefault="0072048F">
      <w:pPr>
        <w:ind w:left="720" w:right="71" w:firstLine="0"/>
      </w:pPr>
      <w:r>
        <w:t xml:space="preserve">(протокол № 7 від 26.01.2024 р.). </w:t>
      </w:r>
    </w:p>
    <w:p w:rsidR="00DB42E0" w:rsidRDefault="0072048F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spacing w:after="0" w:line="259" w:lineRule="auto"/>
        <w:ind w:left="1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spacing w:after="84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2E0" w:rsidRDefault="0072048F">
      <w:pPr>
        <w:pStyle w:val="1"/>
        <w:spacing w:after="196"/>
        <w:ind w:left="654" w:right="718"/>
      </w:pPr>
      <w:r>
        <w:t xml:space="preserve">ПОЯСНЮВАЛЬНА ЗАПИСКА </w:t>
      </w:r>
    </w:p>
    <w:p w:rsidR="00DB42E0" w:rsidRDefault="0072048F">
      <w:pPr>
        <w:ind w:left="-5" w:right="71"/>
      </w:pPr>
      <w:r>
        <w:t>В сучасному суспільстві вища школа гарантує молоді здобуття ґрунтовних знань, вивчення основ самовдосконалення, прищеплення високих моральних якостей і загальної культури. Згідно з вимогами укр</w:t>
      </w:r>
      <w:r>
        <w:t xml:space="preserve">аїнської держави молодий спеціаліст повинен мати національну свідомість, професійні знання, широкий кругозір. </w:t>
      </w:r>
    </w:p>
    <w:p w:rsidR="00DB42E0" w:rsidRDefault="0072048F">
      <w:pPr>
        <w:ind w:left="-5" w:right="71"/>
      </w:pPr>
      <w:r>
        <w:t>Професіограми сучасних вчених включають вимоги до педагога: загально громадські, морально-педагогічні, практично-соціальні. Необхідна наявність і</w:t>
      </w:r>
      <w:r>
        <w:t xml:space="preserve"> професійно-педагогічних якостей, таких як високоморальність, духовна культура, кругозір, доброзичливість та співчуття, чуйність та терпимість, любов </w:t>
      </w:r>
      <w:r>
        <w:lastRenderedPageBreak/>
        <w:t xml:space="preserve">до дітей. Педагог повинен бути готовим до виконання основних педагогічних функцій: соціальної, освітньої, </w:t>
      </w:r>
      <w:r>
        <w:t xml:space="preserve">виховної, розвиваючої, керуючої. </w:t>
      </w:r>
    </w:p>
    <w:p w:rsidR="00DB42E0" w:rsidRDefault="0072048F">
      <w:pPr>
        <w:ind w:left="-5" w:right="71"/>
      </w:pPr>
      <w:r>
        <w:rPr>
          <w:b/>
        </w:rPr>
        <w:t xml:space="preserve">Мета </w:t>
      </w:r>
      <w:r>
        <w:t xml:space="preserve">Кваліфікаційного екзамену з основ дефектології та логопедії: виявити у здобувачів вищої освіти рівень оволодіння інтегральними, загальними і спеціальними (фаховими) компетентностями та визначити ступінь їх готовності </w:t>
      </w:r>
      <w:r>
        <w:t xml:space="preserve">до професійної діяльності. </w:t>
      </w:r>
    </w:p>
    <w:p w:rsidR="00DB42E0" w:rsidRDefault="0072048F">
      <w:pPr>
        <w:ind w:left="-5" w:right="71"/>
      </w:pPr>
      <w:r>
        <w:t>Відповідно до галузевого стандарту спеціальності 012 Дошкільна освіта, освітньої програми «Дошкільна освіта. Логопедія» зміст екзамену визначається програмами дисциплін «Основи дефектології та логопедії», «Логопедія», «Логоритмі</w:t>
      </w:r>
      <w:r>
        <w:t xml:space="preserve">ка», «Мовленнєві і сенсорні системи, їх порушення», «Логопсихологія», «Психолого-педагогічна діагностика дітей з порушеннями мовлення», «Ігри в логопедичній роботі».  </w:t>
      </w:r>
    </w:p>
    <w:p w:rsidR="00DB42E0" w:rsidRDefault="0072048F">
      <w:pPr>
        <w:ind w:left="-5" w:right="71"/>
      </w:pPr>
      <w:r>
        <w:t xml:space="preserve">Державний іспит «Кваліфікаційний екзамен з основ дефектології та логопедії» проводиться </w:t>
      </w:r>
      <w:r>
        <w:t xml:space="preserve">у формі письмового виконання тестових завдань з вище перелічених дисциплін. Зміст тестових завдань визначається викладачами кафедри дошкільної освіти і соціальної роботи. </w:t>
      </w:r>
    </w:p>
    <w:p w:rsidR="00DB42E0" w:rsidRDefault="0072048F">
      <w:pPr>
        <w:ind w:left="-5" w:right="71"/>
      </w:pPr>
      <w:r>
        <w:t>Випускники повинні показати глибину та усвідомленість професійних знань, розвиток пе</w:t>
      </w:r>
      <w:r>
        <w:t>дагогічних вмінь і навичок вчителя-логопеда. Організація та проведення державних екзаменів на засадах гуманізму та вимогливості, сприяє успішній роботі випускника. Правильність та об’єктивність оцінки знань, вмінь, навичок випускників забезпечується єдніст</w:t>
      </w:r>
      <w:r>
        <w:t xml:space="preserve">ю вимог, близьким за складом текстами тестових завдань. Загальні вимоги до проведення екзаменів базуються на дидактичних принципах навчання. </w:t>
      </w:r>
    </w:p>
    <w:p w:rsidR="00DB42E0" w:rsidRDefault="0072048F">
      <w:pPr>
        <w:ind w:left="-5" w:right="71"/>
      </w:pPr>
      <w:r>
        <w:t xml:space="preserve">Тестові завдання можуть виконуватися в письмовій формі або комп’ютерному режимі. Кожен варіант складається зі 100 </w:t>
      </w:r>
      <w:r>
        <w:t xml:space="preserve">тестових завдань. </w:t>
      </w:r>
    </w:p>
    <w:p w:rsidR="00DB42E0" w:rsidRDefault="0072048F">
      <w:pPr>
        <w:ind w:left="-5" w:right="71" w:firstLine="0"/>
      </w:pPr>
      <w:r>
        <w:t xml:space="preserve">Правильна відповідь на кожне тестове завдання оцінюється в 1 бал.  </w:t>
      </w:r>
    </w:p>
    <w:p w:rsidR="00DB42E0" w:rsidRDefault="0072048F">
      <w:pPr>
        <w:ind w:left="720" w:right="71" w:firstLine="0"/>
      </w:pPr>
      <w:r>
        <w:t xml:space="preserve">Згідно з національною шкалою оцінювання знань: </w:t>
      </w:r>
    </w:p>
    <w:p w:rsidR="00DB42E0" w:rsidRDefault="0072048F">
      <w:pPr>
        <w:ind w:left="720" w:right="71" w:firstLine="0"/>
      </w:pPr>
      <w:r>
        <w:rPr>
          <w:b/>
        </w:rPr>
        <w:t xml:space="preserve">«відмінно» </w:t>
      </w:r>
      <w:r>
        <w:t xml:space="preserve">ставиться, якщо </w:t>
      </w:r>
      <w:proofErr w:type="gramStart"/>
      <w:r>
        <w:t>студент</w:t>
      </w:r>
      <w:proofErr w:type="gramEnd"/>
      <w:r>
        <w:t xml:space="preserve"> набрав від </w:t>
      </w:r>
      <w:r>
        <w:rPr>
          <w:b/>
        </w:rPr>
        <w:t>90 до 100</w:t>
      </w:r>
      <w:r>
        <w:t xml:space="preserve"> балів;  </w:t>
      </w:r>
    </w:p>
    <w:p w:rsidR="00DB42E0" w:rsidRDefault="0072048F">
      <w:pPr>
        <w:ind w:left="720" w:right="71" w:firstLine="0"/>
      </w:pPr>
      <w:r>
        <w:rPr>
          <w:b/>
        </w:rPr>
        <w:t>«добре»</w:t>
      </w:r>
      <w:r>
        <w:t xml:space="preserve"> ставиться, якщо </w:t>
      </w:r>
      <w:proofErr w:type="gramStart"/>
      <w:r>
        <w:t>студент</w:t>
      </w:r>
      <w:proofErr w:type="gramEnd"/>
      <w:r>
        <w:t xml:space="preserve"> набрав від </w:t>
      </w:r>
      <w:r>
        <w:rPr>
          <w:b/>
        </w:rPr>
        <w:t>74 до 89</w:t>
      </w:r>
      <w:r>
        <w:t xml:space="preserve"> </w:t>
      </w:r>
      <w:r>
        <w:t xml:space="preserve">балів; </w:t>
      </w:r>
    </w:p>
    <w:p w:rsidR="00DB42E0" w:rsidRDefault="0072048F">
      <w:pPr>
        <w:spacing w:after="12" w:line="271" w:lineRule="auto"/>
        <w:ind w:left="730" w:right="69" w:hanging="10"/>
      </w:pPr>
      <w:r>
        <w:rPr>
          <w:b/>
        </w:rPr>
        <w:t>«задовільно»</w:t>
      </w:r>
      <w:r>
        <w:t xml:space="preserve"> – </w:t>
      </w:r>
      <w:r>
        <w:rPr>
          <w:b/>
        </w:rPr>
        <w:t>60-73</w:t>
      </w:r>
      <w:r>
        <w:t xml:space="preserve"> балів;  </w:t>
      </w:r>
    </w:p>
    <w:p w:rsidR="00DB42E0" w:rsidRDefault="0072048F">
      <w:pPr>
        <w:ind w:left="-5" w:right="71"/>
      </w:pPr>
      <w:r>
        <w:rPr>
          <w:b/>
        </w:rPr>
        <w:t>«незадовільно»</w:t>
      </w:r>
      <w:r>
        <w:t xml:space="preserve"> ставиться, якщо студент не засвоїв матеріал </w:t>
      </w:r>
      <w:proofErr w:type="gramStart"/>
      <w:r>
        <w:t>у межах</w:t>
      </w:r>
      <w:proofErr w:type="gramEnd"/>
      <w:r>
        <w:t xml:space="preserve"> програм курсів педагогічних дисциплін і набрав менше ніж </w:t>
      </w:r>
      <w:r>
        <w:rPr>
          <w:b/>
        </w:rPr>
        <w:t>60</w:t>
      </w:r>
      <w:r>
        <w:t xml:space="preserve"> балів. </w:t>
      </w:r>
    </w:p>
    <w:p w:rsidR="00DB42E0" w:rsidRDefault="0072048F">
      <w:pPr>
        <w:pStyle w:val="1"/>
        <w:ind w:left="654" w:right="715"/>
      </w:pPr>
      <w:r>
        <w:t xml:space="preserve">Розділ І. Основи дефектології </w:t>
      </w:r>
    </w:p>
    <w:p w:rsidR="00DB42E0" w:rsidRDefault="0072048F">
      <w:pPr>
        <w:ind w:left="-5" w:right="71"/>
      </w:pPr>
      <w:r>
        <w:rPr>
          <w:b/>
        </w:rPr>
        <w:t xml:space="preserve">1.1 Загальні основи дефектології. </w:t>
      </w:r>
      <w:r>
        <w:t>Сутність та класиф</w:t>
      </w:r>
      <w:r>
        <w:t xml:space="preserve">ікація порушень психофізичного розвитку. Причини порушень психофізичного розвитку. Особливості процесу аномального розвитку. </w:t>
      </w:r>
    </w:p>
    <w:p w:rsidR="00DB42E0" w:rsidRDefault="0072048F">
      <w:pPr>
        <w:spacing w:after="29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1.2 Особливості розвитку, навчання та виховання дітей з порушеннями мовлення. </w:t>
      </w:r>
      <w:r>
        <w:t>Психолого-педагогічна характеристика дітей з поруш</w:t>
      </w:r>
      <w:r>
        <w:t xml:space="preserve">еннями мовлення. Навчання і виховання дітей з порушеннями мовлення. </w:t>
      </w:r>
    </w:p>
    <w:p w:rsidR="00DB42E0" w:rsidRDefault="0072048F">
      <w:pPr>
        <w:spacing w:after="30" w:line="259" w:lineRule="auto"/>
        <w:ind w:left="720" w:right="0" w:firstLine="0"/>
        <w:jc w:val="left"/>
      </w:pPr>
      <w:r>
        <w:rPr>
          <w:b/>
        </w:rPr>
        <w:lastRenderedPageBreak/>
        <w:t xml:space="preserve"> </w:t>
      </w:r>
    </w:p>
    <w:p w:rsidR="00DB42E0" w:rsidRDefault="0072048F">
      <w:pPr>
        <w:ind w:left="-5" w:right="71"/>
      </w:pPr>
      <w:r>
        <w:rPr>
          <w:b/>
        </w:rPr>
        <w:t>1.3 Особливості розвитку, навчання та виховання дітей з порушеннями слухової функції</w:t>
      </w:r>
      <w:r>
        <w:t xml:space="preserve">. Роль слуху в розвитку людини. Причини виникнення та класифікація порушень слухової функції. </w:t>
      </w:r>
    </w:p>
    <w:p w:rsidR="00DB42E0" w:rsidRDefault="0072048F">
      <w:pPr>
        <w:spacing w:after="34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1.4 </w:t>
      </w:r>
      <w:r>
        <w:rPr>
          <w:b/>
        </w:rPr>
        <w:t>Особливості розвитку, навчання та виховання дітей з порушеннями зорової функції.</w:t>
      </w:r>
      <w:r>
        <w:t xml:space="preserve"> Порушення зору як психолого-педагогічна проблема. Класифікація порушень зорової функції та причини їхнього виникнення. </w:t>
      </w:r>
    </w:p>
    <w:p w:rsidR="00DB42E0" w:rsidRDefault="0072048F">
      <w:pPr>
        <w:spacing w:after="34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>1.5 Особливості розвитку, навчання та виховання дітей</w:t>
      </w:r>
      <w:r>
        <w:rPr>
          <w:b/>
        </w:rPr>
        <w:t xml:space="preserve"> з порушеннями опорно-рухової системи. </w:t>
      </w:r>
      <w:r>
        <w:t xml:space="preserve">Сутність, етіологія та патогенез порушень опорно-рухової системи. Психолого-педагогічна характеристика дітей з порушеннями опорно-рухової системи. </w:t>
      </w:r>
    </w:p>
    <w:p w:rsidR="00DB42E0" w:rsidRDefault="0072048F">
      <w:pPr>
        <w:spacing w:after="34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spacing w:after="12" w:line="271" w:lineRule="auto"/>
        <w:ind w:left="-5" w:right="69"/>
      </w:pPr>
      <w:r>
        <w:rPr>
          <w:b/>
        </w:rPr>
        <w:t xml:space="preserve">1.6 </w:t>
      </w:r>
      <w:r>
        <w:rPr>
          <w:b/>
        </w:rPr>
        <w:t>Особливості розвитку, навчання та виховання дітей з порушеннями інтелекту.</w:t>
      </w:r>
      <w:r>
        <w:t xml:space="preserve"> Психолого-педагогічна характеристика дітей з порушеннями інтелекту. </w:t>
      </w:r>
    </w:p>
    <w:p w:rsidR="00DB42E0" w:rsidRDefault="0072048F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>1.7 Психолого-педагогічна допомога дітям з порушеннями емоційновольової сфери.</w:t>
      </w:r>
      <w:r>
        <w:t xml:space="preserve"> Психолого-</w:t>
      </w:r>
      <w:r>
        <w:t xml:space="preserve">педагогічна характеристика дітей з порушеннями емоційно-вольової сфери. Організація корекційної роботи з дітьми, що мають порушення емоційно-вольової сфери. </w:t>
      </w:r>
    </w:p>
    <w:p w:rsidR="00DB42E0" w:rsidRDefault="0072048F">
      <w:pPr>
        <w:spacing w:after="34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pStyle w:val="1"/>
        <w:spacing w:after="250"/>
        <w:ind w:left="654" w:right="348"/>
      </w:pPr>
      <w:r>
        <w:t xml:space="preserve">Розділ ІІ. Логопедія </w:t>
      </w:r>
    </w:p>
    <w:p w:rsidR="00DB42E0" w:rsidRDefault="0072048F">
      <w:pPr>
        <w:spacing w:after="259"/>
        <w:ind w:left="-5" w:right="71"/>
      </w:pPr>
      <w:r>
        <w:rPr>
          <w:b/>
        </w:rPr>
        <w:t xml:space="preserve">2.1 Логопедія як спеціальна педагогічна наука. </w:t>
      </w:r>
      <w:r>
        <w:t>Предмет і завдання логопеді</w:t>
      </w:r>
      <w:r>
        <w:t xml:space="preserve">ї. Методи логопедії. Розвиток мовлення у дитини в нормі. </w:t>
      </w:r>
    </w:p>
    <w:p w:rsidR="00DB42E0" w:rsidRDefault="0072048F">
      <w:pPr>
        <w:spacing w:after="12" w:line="271" w:lineRule="auto"/>
        <w:ind w:left="-5" w:right="69"/>
      </w:pPr>
      <w:r>
        <w:rPr>
          <w:b/>
        </w:rPr>
        <w:t>2.2 Етіологія порушень мовлення. Класифікація мовленнєвих порушень.</w:t>
      </w:r>
      <w:r>
        <w:t xml:space="preserve"> </w:t>
      </w:r>
    </w:p>
    <w:p w:rsidR="00DB42E0" w:rsidRDefault="0072048F">
      <w:pPr>
        <w:spacing w:after="251"/>
        <w:ind w:left="-5" w:right="71" w:firstLine="0"/>
      </w:pPr>
      <w:r>
        <w:t xml:space="preserve">Причини і умови виникнення мовленнєвих порушень. Класифікація мовленнєвих порушень. </w:t>
      </w:r>
    </w:p>
    <w:p w:rsidR="00DB42E0" w:rsidRDefault="0072048F">
      <w:pPr>
        <w:ind w:left="-5" w:right="71"/>
      </w:pPr>
      <w:r>
        <w:rPr>
          <w:b/>
        </w:rPr>
        <w:t xml:space="preserve">2.3 Форми дислалії. </w:t>
      </w:r>
      <w:r>
        <w:t>Класифікація дислалії. Р</w:t>
      </w:r>
      <w:r>
        <w:t>івні порушення вимови. Корекційна робота при дислалії.</w:t>
      </w:r>
      <w:r>
        <w:rPr>
          <w:b/>
        </w:rPr>
        <w:t xml:space="preserve"> </w:t>
      </w:r>
    </w:p>
    <w:p w:rsidR="00DB42E0" w:rsidRDefault="0072048F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spacing w:after="264"/>
        <w:ind w:left="-5" w:right="71"/>
      </w:pPr>
      <w:r>
        <w:rPr>
          <w:b/>
        </w:rPr>
        <w:t xml:space="preserve">2.4 Методика корекційної роботи при дислалії. </w:t>
      </w:r>
      <w:r>
        <w:t>Прийоми корекції дислалії у дітей дошкільного віку. Виправлення недоліків вимови свистячих і шиплячих звуків. Види логопедичних занять.</w:t>
      </w:r>
      <w:r>
        <w:rPr>
          <w:b/>
        </w:rPr>
        <w:t xml:space="preserve"> </w:t>
      </w:r>
    </w:p>
    <w:p w:rsidR="00DB42E0" w:rsidRDefault="0072048F">
      <w:pPr>
        <w:spacing w:after="260"/>
        <w:ind w:left="-5" w:right="71"/>
      </w:pPr>
      <w:r>
        <w:rPr>
          <w:b/>
        </w:rPr>
        <w:lastRenderedPageBreak/>
        <w:t xml:space="preserve">2.5 </w:t>
      </w:r>
      <w:r>
        <w:rPr>
          <w:b/>
        </w:rPr>
        <w:t xml:space="preserve">Класифікація порушень голосу та дослідження голосового апарата і голосової функції. </w:t>
      </w:r>
      <w:r>
        <w:t>Причини функціональних порушень голосу. Причини органічних порушень голосу. Методика корекційної роботи.</w:t>
      </w:r>
      <w:r>
        <w:rPr>
          <w:b/>
        </w:rPr>
        <w:t xml:space="preserve"> </w:t>
      </w:r>
    </w:p>
    <w:p w:rsidR="00DB42E0" w:rsidRDefault="0072048F">
      <w:pPr>
        <w:spacing w:after="259"/>
        <w:ind w:left="-5" w:right="71"/>
      </w:pPr>
      <w:r>
        <w:rPr>
          <w:b/>
        </w:rPr>
        <w:t xml:space="preserve">2.6 Ринолалія. Первинні та вторинні порушення в структурі дефекту </w:t>
      </w:r>
      <w:r>
        <w:rPr>
          <w:b/>
        </w:rPr>
        <w:t xml:space="preserve">при ринолалії. </w:t>
      </w:r>
      <w:r>
        <w:t>Історія вивчення ринолалії. Класифікація ринолалії. Основні форми. Етіологічні чинники виникнення природжених вад обличчя.</w:t>
      </w:r>
      <w:r>
        <w:rPr>
          <w:b/>
        </w:rPr>
        <w:t xml:space="preserve"> </w:t>
      </w:r>
    </w:p>
    <w:p w:rsidR="00DB42E0" w:rsidRDefault="0072048F">
      <w:pPr>
        <w:spacing w:after="262"/>
        <w:ind w:left="-5" w:right="71"/>
      </w:pPr>
      <w:r>
        <w:rPr>
          <w:b/>
        </w:rPr>
        <w:t xml:space="preserve">2.7 Теоретичні основи проблеми фонетико-фонематичного недорозвинення. </w:t>
      </w:r>
      <w:r>
        <w:t xml:space="preserve">Поняття про фонематичний слух. Вплив порушення </w:t>
      </w:r>
      <w:r>
        <w:t>фонематичного слуху на розвиток усного мовлення дитини. Організація роботи в групах для дітей з ФФН.</w:t>
      </w:r>
      <w:r>
        <w:rPr>
          <w:b/>
        </w:rPr>
        <w:t xml:space="preserve"> </w:t>
      </w:r>
    </w:p>
    <w:p w:rsidR="00DB42E0" w:rsidRDefault="0072048F">
      <w:pPr>
        <w:spacing w:after="261"/>
        <w:ind w:left="-5" w:right="71"/>
      </w:pPr>
      <w:r>
        <w:rPr>
          <w:b/>
        </w:rPr>
        <w:t xml:space="preserve">2.8 Обстеження фонетико-фонематичної сторони у дітей дошкільного віку. </w:t>
      </w:r>
      <w:r>
        <w:t>Ознайомлення з медико-педагогічною документацією. План обстеження фонетико-фонемати</w:t>
      </w:r>
      <w:r>
        <w:t>чної сторони мовлення дітей.</w:t>
      </w:r>
      <w:r>
        <w:rPr>
          <w:b/>
        </w:rPr>
        <w:t xml:space="preserve"> </w:t>
      </w:r>
    </w:p>
    <w:p w:rsidR="00DB42E0" w:rsidRDefault="0072048F">
      <w:pPr>
        <w:spacing w:after="203"/>
        <w:ind w:left="-5" w:right="71"/>
      </w:pPr>
      <w:r>
        <w:rPr>
          <w:b/>
        </w:rPr>
        <w:t xml:space="preserve">2.9 Форми дизартрії за клінічною класифікацією (в залежності від осередку ураження) та на основі клініко-фонетичного аналізу вимовних порушень. </w:t>
      </w:r>
      <w:r>
        <w:t>Форми дизартрії за клінічною класифікацією: псевдобульбарна дизартрія, бульбарна д</w:t>
      </w:r>
      <w:r>
        <w:t xml:space="preserve">изартрія, екстрапірамідна дизартрія, коркова дизартрія. Форми дизартрії на основі клініко-фонетичного аналізу вимовних порушень. </w:t>
      </w:r>
    </w:p>
    <w:p w:rsidR="00DB42E0" w:rsidRDefault="0072048F">
      <w:pPr>
        <w:spacing w:after="29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2.10 Схема та методика проведення обстеження дітей із дизартрією. </w:t>
      </w:r>
      <w:r>
        <w:t>Схема і методика збору анамнезу. Характеристика структурно</w:t>
      </w:r>
      <w:r>
        <w:t xml:space="preserve">-змістових моделей обстеження мовлення. Аналіз схем і методик обстеження. </w:t>
      </w:r>
    </w:p>
    <w:p w:rsidR="00DB42E0" w:rsidRDefault="0072048F">
      <w:pPr>
        <w:spacing w:after="22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2.11 Загальна характеристика ДЦП. </w:t>
      </w:r>
      <w:r>
        <w:t xml:space="preserve">Поняття про ДЦП. Причини виникнення ДЦП. Клінічні прояви ДЦП. </w:t>
      </w:r>
    </w:p>
    <w:p w:rsidR="00DB42E0" w:rsidRDefault="0072048F">
      <w:pPr>
        <w:spacing w:after="26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2.12 Особливості корекційної роботи при ДЦП. </w:t>
      </w:r>
      <w:r>
        <w:t>Особливості інтелектуального дефект</w:t>
      </w:r>
      <w:r>
        <w:t xml:space="preserve">у при ДЦП. Особливості дизартрій у дітей з ДЦП. Лікувально-компенсаторна робота при ДЦП. </w:t>
      </w:r>
    </w:p>
    <w:p w:rsidR="00DB42E0" w:rsidRDefault="0072048F">
      <w:pPr>
        <w:spacing w:after="33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2.13 Логопедична робота при загальному недорозвитку мовлення. </w:t>
      </w:r>
      <w:r>
        <w:t>Клінічні картини ЗНМ</w:t>
      </w:r>
      <w:r>
        <w:rPr>
          <w:sz w:val="27"/>
        </w:rPr>
        <w:t xml:space="preserve">. </w:t>
      </w:r>
      <w:r>
        <w:t>Рівні ЗМН</w:t>
      </w:r>
      <w:r>
        <w:rPr>
          <w:sz w:val="27"/>
        </w:rPr>
        <w:t xml:space="preserve">. </w:t>
      </w:r>
      <w:r>
        <w:t>Корекційна робота з дітьми із загальним недорозвитком мовлення</w:t>
      </w:r>
      <w:r>
        <w:rPr>
          <w:sz w:val="27"/>
        </w:rPr>
        <w:t>.</w:t>
      </w:r>
      <w:r>
        <w:t xml:space="preserve"> </w:t>
      </w:r>
      <w:r>
        <w:t>Пальчикова гімнастика.</w:t>
      </w:r>
      <w:r>
        <w:rPr>
          <w:b/>
        </w:rPr>
        <w:t xml:space="preserve"> </w:t>
      </w:r>
    </w:p>
    <w:p w:rsidR="00DB42E0" w:rsidRDefault="0072048F">
      <w:pPr>
        <w:spacing w:after="26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ind w:left="-5" w:right="71" w:firstLine="0"/>
      </w:pPr>
      <w:r>
        <w:rPr>
          <w:b/>
        </w:rPr>
        <w:t xml:space="preserve"> 2.14 Заїкання: сутність і способи усунення. </w:t>
      </w:r>
      <w:r>
        <w:t>Сутність заїкання. Форми. Перебіг заїкання. Причини і механізми заїкання. Усунення заїкуваності</w:t>
      </w:r>
      <w:r>
        <w:rPr>
          <w:b/>
        </w:rPr>
        <w:t xml:space="preserve"> </w:t>
      </w:r>
    </w:p>
    <w:p w:rsidR="00DB42E0" w:rsidRDefault="0072048F">
      <w:pPr>
        <w:spacing w:after="0" w:line="259" w:lineRule="auto"/>
        <w:ind w:left="10" w:right="0" w:firstLine="0"/>
        <w:jc w:val="left"/>
      </w:pPr>
      <w:r>
        <w:rPr>
          <w:b/>
        </w:rPr>
        <w:lastRenderedPageBreak/>
        <w:t xml:space="preserve"> </w:t>
      </w:r>
    </w:p>
    <w:p w:rsidR="00DB42E0" w:rsidRDefault="0072048F">
      <w:pPr>
        <w:tabs>
          <w:tab w:val="center" w:pos="965"/>
          <w:tab w:val="center" w:pos="2523"/>
          <w:tab w:val="center" w:pos="4418"/>
          <w:tab w:val="center" w:pos="6010"/>
          <w:tab w:val="center" w:pos="7151"/>
          <w:tab w:val="right" w:pos="9722"/>
        </w:tabs>
        <w:spacing w:after="12" w:line="271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2.15 </w:t>
      </w:r>
      <w:r>
        <w:rPr>
          <w:b/>
        </w:rPr>
        <w:tab/>
        <w:t xml:space="preserve">Класифікація </w:t>
      </w:r>
      <w:r>
        <w:rPr>
          <w:b/>
        </w:rPr>
        <w:tab/>
        <w:t xml:space="preserve">заїкання, </w:t>
      </w:r>
      <w:r>
        <w:rPr>
          <w:b/>
        </w:rPr>
        <w:tab/>
        <w:t xml:space="preserve">етіологія </w:t>
      </w:r>
      <w:r>
        <w:rPr>
          <w:b/>
        </w:rPr>
        <w:tab/>
        <w:t xml:space="preserve">та </w:t>
      </w:r>
      <w:r>
        <w:rPr>
          <w:b/>
        </w:rPr>
        <w:tab/>
        <w:t xml:space="preserve">симптоматика. </w:t>
      </w:r>
    </w:p>
    <w:p w:rsidR="00DB42E0" w:rsidRDefault="0072048F">
      <w:pPr>
        <w:ind w:left="-5" w:right="71" w:firstLine="0"/>
      </w:pPr>
      <w:r>
        <w:t>Характеристика неврозопо</w:t>
      </w:r>
      <w:r>
        <w:t>дібної форми заїкання</w:t>
      </w:r>
      <w:r>
        <w:rPr>
          <w:b/>
        </w:rPr>
        <w:t xml:space="preserve">. </w:t>
      </w:r>
      <w:r>
        <w:t>Характеристика невротичної форми заїкання</w:t>
      </w:r>
      <w:r>
        <w:rPr>
          <w:b/>
        </w:rPr>
        <w:t xml:space="preserve">. </w:t>
      </w:r>
      <w:r>
        <w:t>Корекційно-педагогічна (логопедична) робота</w:t>
      </w:r>
      <w:r>
        <w:rPr>
          <w:b/>
        </w:rPr>
        <w:t xml:space="preserve"> </w:t>
      </w:r>
    </w:p>
    <w:p w:rsidR="00DB42E0" w:rsidRDefault="0072048F">
      <w:pPr>
        <w:spacing w:after="27" w:line="259" w:lineRule="auto"/>
        <w:ind w:left="1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2.16 Дисграфія: види, способи корекції. </w:t>
      </w:r>
      <w:r>
        <w:t>Специфічні помилки при дисграфії. Логопедична робота при дисграфії. Артикуляторно-</w:t>
      </w:r>
      <w:r>
        <w:t>акустична, оптична, аграматична, змішані форми.</w:t>
      </w:r>
      <w:r>
        <w:rPr>
          <w:b/>
        </w:rPr>
        <w:t xml:space="preserve"> </w:t>
      </w:r>
    </w:p>
    <w:p w:rsidR="00DB42E0" w:rsidRDefault="0072048F">
      <w:pPr>
        <w:spacing w:after="26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2.17 Дислексія: види, способи корекції. </w:t>
      </w:r>
      <w:r>
        <w:t>Симптоматика дислексії, причини. Логопедична робота при дислексії. Фонематична дислексія, семантична дислексія, дислексія граматична, оптична дислексія, дислексія мн</w:t>
      </w:r>
      <w:r>
        <w:t>емічна.</w:t>
      </w:r>
      <w:r>
        <w:rPr>
          <w:b/>
        </w:rPr>
        <w:t xml:space="preserve"> </w:t>
      </w:r>
    </w:p>
    <w:p w:rsidR="00DB42E0" w:rsidRDefault="0072048F">
      <w:pPr>
        <w:spacing w:after="26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2.18 Аутизм. Симптоми, лікування. </w:t>
      </w:r>
      <w:r>
        <w:t xml:space="preserve">Симптоми і прояв аутизму. Профілактика, діагностика, лікування аутизму. </w:t>
      </w:r>
    </w:p>
    <w:p w:rsidR="00DB42E0" w:rsidRDefault="0072048F">
      <w:pPr>
        <w:spacing w:after="27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2.19 Аутизм та його види. Методика роботи. </w:t>
      </w:r>
      <w:r>
        <w:t>Загальна характеристика. Види аутизму. Умови і прийоми корекційно-</w:t>
      </w:r>
      <w:r>
        <w:t xml:space="preserve">розвивальної роботи щодо розвитку мовлення у дітей з РАС. Логотерапія як метод подолання розладів мовлення при аутизмі. Навчання дітей з аутизмом комунікативним навичкам. </w:t>
      </w:r>
    </w:p>
    <w:p w:rsidR="00DB42E0" w:rsidRDefault="0072048F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2.20 Особливості порушення моторної, емоційно-вольової сфер і довільної поведінки </w:t>
      </w:r>
      <w:r>
        <w:rPr>
          <w:b/>
        </w:rPr>
        <w:t xml:space="preserve">у дітей з алалією. </w:t>
      </w:r>
      <w:r>
        <w:t xml:space="preserve">Алалія. Загальна характеристика. Етапи здійснення логоритмічного впливу під час логопедичної роботи при алалії. </w:t>
      </w:r>
    </w:p>
    <w:p w:rsidR="00DB42E0" w:rsidRDefault="0072048F">
      <w:pPr>
        <w:spacing w:after="28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>2.21 Організація корекційної роботи з подолання алалії</w:t>
      </w:r>
      <w:r>
        <w:rPr>
          <w:rFonts w:ascii="Calibri" w:eastAsia="Calibri" w:hAnsi="Calibri" w:cs="Calibri"/>
          <w:b/>
          <w:vertAlign w:val="subscript"/>
        </w:rPr>
        <w:t>.</w:t>
      </w:r>
      <w:r>
        <w:t xml:space="preserve"> Корекційна робота з подолання алалії. Особливості логопедичної роб</w:t>
      </w:r>
      <w:r>
        <w:t xml:space="preserve">оти з подолання моторної алалії. Система корекційного впливу при моторній алалії. </w:t>
      </w:r>
    </w:p>
    <w:p w:rsidR="00DB42E0" w:rsidRDefault="0072048F">
      <w:pPr>
        <w:spacing w:after="34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2.22 Загальна характеристика розвитку дітей із синдромом Дауна. </w:t>
      </w:r>
      <w:r>
        <w:t xml:space="preserve">Загальна характеристика. Етапи здійснення корекційного впливу під час логопедичної роботи. </w:t>
      </w:r>
    </w:p>
    <w:p w:rsidR="00DB42E0" w:rsidRDefault="0072048F">
      <w:pPr>
        <w:spacing w:after="34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>2.23 Особливо</w:t>
      </w:r>
      <w:r>
        <w:rPr>
          <w:b/>
        </w:rPr>
        <w:t xml:space="preserve">сті мовлення і логопедичної роботи з дітьми з синдромом Дауна. </w:t>
      </w:r>
      <w:r>
        <w:t xml:space="preserve">Особливості мовлення. Три напрями корекційного впливу. Загальні прийоми роботи </w:t>
      </w:r>
    </w:p>
    <w:p w:rsidR="00DB42E0" w:rsidRDefault="0072048F">
      <w:pPr>
        <w:spacing w:after="27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lastRenderedPageBreak/>
        <w:t xml:space="preserve">2.24 Робота з гіперактивними дітьми. </w:t>
      </w:r>
      <w:r>
        <w:t>Гіперактивний розлад з дефіцитом уваги (ГРДУ). Характеристика мовлення гіп</w:t>
      </w:r>
      <w:r>
        <w:t xml:space="preserve">ерактивних дітей. Корекційна робота щодо формування правильного мовлення. </w:t>
      </w:r>
    </w:p>
    <w:p w:rsidR="00DB42E0" w:rsidRDefault="0072048F">
      <w:pPr>
        <w:spacing w:after="32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2.25 Види і техніки логопедичного масажу. </w:t>
      </w:r>
      <w:r>
        <w:t>Показники до застосування.</w:t>
      </w:r>
      <w:r>
        <w:rPr>
          <w:b/>
        </w:rPr>
        <w:t xml:space="preserve"> </w:t>
      </w:r>
      <w:r>
        <w:t>Протипоказання. Основні завдання логопедичного масажу для дітей. Види логопедичного масажу. Особливості провед</w:t>
      </w:r>
      <w:r>
        <w:t xml:space="preserve">ення логомасажу. </w:t>
      </w:r>
    </w:p>
    <w:p w:rsidR="00DB42E0" w:rsidRDefault="0072048F">
      <w:pPr>
        <w:spacing w:after="22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2.26 Дошкільні логопедичні пункти. </w:t>
      </w:r>
      <w:r>
        <w:t xml:space="preserve">Організація роботи вчителялогопеда логопедичного пункту ЗДО. Особливості проведення діагностичної роботи вчителя-логопеда. Особливості корекційно-розвивальної роботи вчителя-логопеда. </w:t>
      </w:r>
    </w:p>
    <w:p w:rsidR="00DB42E0" w:rsidRDefault="0072048F">
      <w:pPr>
        <w:spacing w:after="28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2.27 </w:t>
      </w:r>
      <w:r>
        <w:rPr>
          <w:b/>
        </w:rPr>
        <w:t xml:space="preserve">Положення про логопедичні пункти в системі освіти. </w:t>
      </w:r>
      <w:r>
        <w:t xml:space="preserve">Загальні положення. Організація логопедичної роботи. Учитель ‒логопед. Керівництво і контроль за логопедичною роботою. Приміщення, обладнання і фінансування логопедичного пункту. </w:t>
      </w:r>
    </w:p>
    <w:p w:rsidR="00DB42E0" w:rsidRDefault="0072048F">
      <w:pPr>
        <w:spacing w:after="311" w:line="259" w:lineRule="auto"/>
        <w:ind w:left="720" w:right="0" w:firstLine="0"/>
        <w:jc w:val="center"/>
      </w:pPr>
      <w:r>
        <w:t xml:space="preserve"> </w:t>
      </w:r>
    </w:p>
    <w:p w:rsidR="00DB42E0" w:rsidRDefault="0072048F">
      <w:pPr>
        <w:pStyle w:val="1"/>
        <w:spacing w:after="205"/>
        <w:ind w:left="654" w:right="710"/>
      </w:pPr>
      <w:r>
        <w:t>Розділ ІІІ. Логоритміка</w:t>
      </w:r>
      <w:r>
        <w:rPr>
          <w:sz w:val="32"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3.1 Сутність і предмет логопедичної ритміки. </w:t>
      </w:r>
      <w:r>
        <w:t>Об’єкт, мета, завдання та предмет логопедичної ритміки. Основні поняття логопедичної ритміки. Зв’язок логоритміки з іншими науками.</w:t>
      </w:r>
      <w:r>
        <w:rPr>
          <w:b/>
        </w:rPr>
        <w:t xml:space="preserve"> </w:t>
      </w:r>
    </w:p>
    <w:p w:rsidR="00DB42E0" w:rsidRDefault="0072048F">
      <w:pPr>
        <w:spacing w:after="27" w:line="259" w:lineRule="auto"/>
        <w:ind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3.2 Система музично-ритмічного виховання. </w:t>
      </w:r>
      <w:r>
        <w:t>Роль зарубіжних вчених у розвитк</w:t>
      </w:r>
      <w:r>
        <w:t>у логопедичної ритміки. Принципи логопедичної ритміки.</w:t>
      </w:r>
      <w:r>
        <w:rPr>
          <w:b/>
        </w:rPr>
        <w:t xml:space="preserve"> </w:t>
      </w:r>
    </w:p>
    <w:p w:rsidR="00DB42E0" w:rsidRDefault="0072048F">
      <w:pPr>
        <w:spacing w:after="231" w:line="259" w:lineRule="auto"/>
        <w:ind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3.3 Характеристика основних ланок системи логоритмічного впливу. </w:t>
      </w:r>
      <w:r>
        <w:t>Логопедична ритміка, як основна ланка.</w:t>
      </w:r>
      <w:r>
        <w:rPr>
          <w:b/>
        </w:rPr>
        <w:t xml:space="preserve"> </w:t>
      </w:r>
      <w:r>
        <w:t>Особливості логопедичної ритміки. Основні ланки логоритміки.</w:t>
      </w:r>
      <w:r>
        <w:rPr>
          <w:b/>
        </w:rPr>
        <w:t xml:space="preserve"> </w:t>
      </w:r>
    </w:p>
    <w:p w:rsidR="00DB42E0" w:rsidRDefault="0072048F">
      <w:pPr>
        <w:spacing w:after="28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3.4 </w:t>
      </w:r>
      <w:r>
        <w:rPr>
          <w:b/>
        </w:rPr>
        <w:t xml:space="preserve">Засоби та методи логопедичної ритміки. </w:t>
      </w:r>
      <w:r>
        <w:t>Метод аналізу та узагальнення літературних даних.</w:t>
      </w:r>
      <w:r>
        <w:rPr>
          <w:b/>
        </w:rPr>
        <w:t xml:space="preserve"> </w:t>
      </w:r>
      <w:r>
        <w:t>Педагогічного обстеження, як метод логопедичної ритміки.</w:t>
      </w:r>
      <w:r>
        <w:rPr>
          <w:b/>
        </w:rPr>
        <w:t xml:space="preserve"> </w:t>
      </w:r>
    </w:p>
    <w:p w:rsidR="00DB42E0" w:rsidRDefault="0072048F">
      <w:pPr>
        <w:spacing w:after="28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3.5 Методичні прийоми логоритмічної ритміки. </w:t>
      </w:r>
      <w:r>
        <w:t>Використання прийомів при навчанні рухів. Прийоми словесного м</w:t>
      </w:r>
      <w:r>
        <w:t>етоду. Практичні методи при навчанні рухів.</w:t>
      </w:r>
      <w:r>
        <w:rPr>
          <w:b/>
        </w:rPr>
        <w:t xml:space="preserve"> </w:t>
      </w:r>
    </w:p>
    <w:p w:rsidR="00DB42E0" w:rsidRDefault="0072048F">
      <w:pPr>
        <w:spacing w:after="28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lastRenderedPageBreak/>
        <w:t xml:space="preserve">3.6 Загальна характеристика засобів логопедичних ритміки. </w:t>
      </w:r>
      <w:r>
        <w:t>Ходьба і марширування в різних напрямках. Вправи на розвиток дихання, голос артикуляції. Вправи, регулюючі м’язового тонусу. Музична самостійна діяльні</w:t>
      </w:r>
      <w:r>
        <w:t>сть.</w:t>
      </w:r>
      <w:r>
        <w:rPr>
          <w:b/>
        </w:rPr>
        <w:t xml:space="preserve"> </w:t>
      </w:r>
    </w:p>
    <w:p w:rsidR="00DB42E0" w:rsidRDefault="0072048F">
      <w:pPr>
        <w:spacing w:after="33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3.7 Логопедична ритміка в системі комплексної психологопедагогічної роботи і методичних заходів по подоланню заїкання. </w:t>
      </w:r>
      <w:r>
        <w:t>Корекція поведінки та мовлення дітей із заїканням дошкільного, молодшого та середнього шкільного віку засобами логопедичної ритмі</w:t>
      </w:r>
      <w:r>
        <w:t>ки.</w:t>
      </w:r>
      <w:r>
        <w:rPr>
          <w:b/>
        </w:rPr>
        <w:t xml:space="preserve"> </w:t>
      </w:r>
      <w:r>
        <w:t>Зміст занять з логопедичних ритміки з дітьми, які заїкаються.</w:t>
      </w:r>
      <w:r>
        <w:rPr>
          <w:b/>
        </w:rPr>
        <w:t xml:space="preserve"> </w:t>
      </w:r>
      <w:r>
        <w:t>Залежність логоритмічних впливу на заїкуватих від етапу корекційної роботи.</w:t>
      </w:r>
      <w:r>
        <w:rPr>
          <w:b/>
        </w:rPr>
        <w:t xml:space="preserve"> </w:t>
      </w:r>
    </w:p>
    <w:p w:rsidR="00DB42E0" w:rsidRDefault="0072048F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3.8 Логопедична ритміка в системі роботи з дітьми, які мають загальне недорозвинення мовлення. </w:t>
      </w:r>
      <w:r>
        <w:t>Порушення моторн</w:t>
      </w:r>
      <w:r>
        <w:t>ої, емоційно-вольової сфер та довільної поведінки в осіб з недорозвиненням мовлення. Особливості прояву недорозвинення мовлення. Особливості використання засобів логоритміки під час подолання недорозвинення мовлення.</w:t>
      </w:r>
      <w:r>
        <w:rPr>
          <w:b/>
        </w:rPr>
        <w:t xml:space="preserve"> </w:t>
      </w:r>
    </w:p>
    <w:p w:rsidR="00DB42E0" w:rsidRDefault="0072048F">
      <w:pPr>
        <w:spacing w:after="35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>3.9 Логопедична ритміка в системі ко</w:t>
      </w:r>
      <w:r>
        <w:rPr>
          <w:b/>
        </w:rPr>
        <w:t xml:space="preserve">рекційної роботи по усуненню фонетико-фонематичних порушень і розладу голосу. </w:t>
      </w:r>
      <w:r>
        <w:t>Порушення моторної, емоційно-вольової сфер і довільної поведінки у дітей з дислалією, ринолалія, дизартрією, з розладами голосу.</w:t>
      </w:r>
      <w:r>
        <w:rPr>
          <w:b/>
        </w:rPr>
        <w:t xml:space="preserve"> </w:t>
      </w:r>
      <w:r>
        <w:t>Ігри для корекції дислалії і для розвитку слухово</w:t>
      </w:r>
      <w:r>
        <w:t>го уваги, мовного слуху та фонематичного слуху. Логоритмічні і музично-ритмічні засоби для дітей з дизартрією.</w:t>
      </w:r>
      <w:r>
        <w:rPr>
          <w:b/>
        </w:rPr>
        <w:t xml:space="preserve"> </w:t>
      </w:r>
    </w:p>
    <w:p w:rsidR="00DB42E0" w:rsidRDefault="0072048F">
      <w:pPr>
        <w:spacing w:after="28" w:line="259" w:lineRule="auto"/>
        <w:ind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3.10 Музично-ритмічні заняття з дітьми, які мають порушення голосу. </w:t>
      </w:r>
      <w:r>
        <w:t>Терапія голосових розладів. Вправи для розвитку артикуляційного апарату. П</w:t>
      </w:r>
      <w:r>
        <w:t>оняття трифазне дихання.</w:t>
      </w:r>
      <w:r>
        <w:rPr>
          <w:b/>
        </w:rPr>
        <w:t xml:space="preserve"> </w:t>
      </w:r>
    </w:p>
    <w:p w:rsidR="00DB42E0" w:rsidRDefault="0072048F">
      <w:pPr>
        <w:spacing w:after="39" w:line="259" w:lineRule="auto"/>
        <w:ind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3.11 Місце логопедичної ритміки в реабілітаційних методиках із відновленням мовлення у хворих афазією. </w:t>
      </w:r>
      <w:r>
        <w:t xml:space="preserve">Порушення рухової, сенсорної, емоційно-вольової сфери і довільно поведінки у </w:t>
      </w:r>
      <w:r>
        <w:t>хворих з афазії. Використання кінезітерапії для хворих з афазії.</w:t>
      </w:r>
      <w:r>
        <w:rPr>
          <w:b/>
        </w:rPr>
        <w:t xml:space="preserve"> </w:t>
      </w:r>
    </w:p>
    <w:p w:rsidR="00DB42E0" w:rsidRDefault="0072048F">
      <w:pPr>
        <w:spacing w:after="34" w:line="259" w:lineRule="auto"/>
        <w:ind w:right="0" w:firstLine="0"/>
        <w:jc w:val="left"/>
      </w:pPr>
      <w:r>
        <w:t xml:space="preserve"> </w:t>
      </w:r>
    </w:p>
    <w:p w:rsidR="00DB42E0" w:rsidRDefault="0072048F">
      <w:pPr>
        <w:spacing w:after="167"/>
        <w:ind w:left="-5" w:right="71"/>
      </w:pPr>
      <w:r>
        <w:rPr>
          <w:b/>
        </w:rPr>
        <w:t xml:space="preserve">3.12 Логопедичні ритміка в системі роботи з дітьми, що страждають алалією. </w:t>
      </w:r>
      <w:r>
        <w:t>Порушення рухової, сенсорної, емоційно-</w:t>
      </w:r>
      <w:proofErr w:type="gramStart"/>
      <w:r>
        <w:t>вольової  сфери</w:t>
      </w:r>
      <w:proofErr w:type="gramEnd"/>
      <w:r>
        <w:t xml:space="preserve"> і довільної поведінки у дітей з алалією. Використання лого</w:t>
      </w:r>
      <w:r>
        <w:t xml:space="preserve">ритмічних засобів у процесі логопедичної роботи з дітьми, страждаючими алалією. </w:t>
      </w:r>
    </w:p>
    <w:p w:rsidR="00DB42E0" w:rsidRDefault="0072048F">
      <w:pPr>
        <w:spacing w:after="28" w:line="259" w:lineRule="auto"/>
        <w:ind w:left="10" w:right="0" w:firstLine="0"/>
        <w:jc w:val="center"/>
      </w:pPr>
      <w:r>
        <w:rPr>
          <w:b/>
          <w:i/>
        </w:rPr>
        <w:t xml:space="preserve"> </w:t>
      </w:r>
    </w:p>
    <w:p w:rsidR="00DB42E0" w:rsidRDefault="0072048F">
      <w:pPr>
        <w:pStyle w:val="1"/>
        <w:ind w:left="654" w:right="720"/>
      </w:pPr>
      <w:r>
        <w:lastRenderedPageBreak/>
        <w:t xml:space="preserve">Розділ IV. Мовленнєві і сенсорні системи, їх порушення </w:t>
      </w:r>
    </w:p>
    <w:p w:rsidR="00DB42E0" w:rsidRDefault="0072048F">
      <w:pPr>
        <w:spacing w:after="29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4.1 Загальна характеристика сенсорних систем. Рецептори. </w:t>
      </w:r>
      <w:r>
        <w:t>Сенсорні системи. Рецептори. Кодування сенсорної інформаці</w:t>
      </w:r>
      <w:r>
        <w:t xml:space="preserve">ї. </w:t>
      </w:r>
    </w:p>
    <w:p w:rsidR="00DB42E0" w:rsidRDefault="0072048F">
      <w:pPr>
        <w:spacing w:after="23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4.2 Діти з порушеннями слухового аналізатора. </w:t>
      </w:r>
      <w:r>
        <w:t xml:space="preserve">Слуховий аналізатор. Роль слуху в розвитку людини. Причини виникнення та класифікація порушень слухової функції. Діти з порушеннями слухового аналізатора. Організація допомоги учням з порушеннями слуху в </w:t>
      </w:r>
      <w:r>
        <w:t xml:space="preserve">умовах загальноосвітньої школи. </w:t>
      </w:r>
    </w:p>
    <w:p w:rsidR="00DB42E0" w:rsidRDefault="0072048F">
      <w:pPr>
        <w:spacing w:after="24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>4.3 Діти з порушенням зорового аналізатора</w:t>
      </w:r>
      <w:r>
        <w:t xml:space="preserve">. Будова ока. Роль зору в розвитку людини. Діти з порушеннями зорового аналізатора. </w:t>
      </w:r>
    </w:p>
    <w:p w:rsidR="00DB42E0" w:rsidRDefault="0072048F">
      <w:pPr>
        <w:spacing w:after="24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4.4 Діти з поєднанням сенсорного та інтелектуального дефектів. </w:t>
      </w:r>
      <w:r>
        <w:t xml:space="preserve">Діти з поєднанням сенсорного </w:t>
      </w:r>
      <w:r>
        <w:t xml:space="preserve">та інтелектуального дефектів. Діти з порушенням розумового розвитку. </w:t>
      </w:r>
    </w:p>
    <w:p w:rsidR="00DB42E0" w:rsidRDefault="0072048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>4.5 Діти з порушеннями мовленнєвого апарату (загальна характеристика).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Загальна характеристика. Порушення мовленнєвого розвитку. Причини затримки та порушення мовлення в дошкільному віці. Класифікація мовних порушень. </w:t>
      </w:r>
    </w:p>
    <w:p w:rsidR="00DB42E0" w:rsidRDefault="0072048F">
      <w:pPr>
        <w:spacing w:after="23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4.6 Діти з порушеннями писемного мовлення. </w:t>
      </w:r>
      <w:r>
        <w:t>Загальна характеристика. Види дислексії. Види дисграфії. Профіл</w:t>
      </w:r>
      <w:r>
        <w:t xml:space="preserve">актика порушень писемного мовлення. </w:t>
      </w:r>
    </w:p>
    <w:p w:rsidR="00DB42E0" w:rsidRDefault="0072048F">
      <w:pPr>
        <w:spacing w:after="27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4.7 Дисграфія і дизорфографія (дизографія). </w:t>
      </w:r>
      <w:r>
        <w:t xml:space="preserve">Дисграфія і дизорфографія (дизографія). Різниця. Класифікація порушень письмової промови. Клінічні прояви </w:t>
      </w:r>
    </w:p>
    <w:p w:rsidR="00DB42E0" w:rsidRDefault="0072048F">
      <w:pPr>
        <w:spacing w:after="3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spacing w:after="12" w:line="271" w:lineRule="auto"/>
        <w:ind w:left="-5" w:right="69"/>
      </w:pPr>
      <w:r>
        <w:rPr>
          <w:b/>
        </w:rPr>
        <w:t>4.8 Робота вчителів початкових класів з дітьми із тяжкими поруше</w:t>
      </w:r>
      <w:r>
        <w:rPr>
          <w:b/>
        </w:rPr>
        <w:t xml:space="preserve">ннями мовлення. </w:t>
      </w:r>
      <w:r>
        <w:t xml:space="preserve">Поради педагогу інклюзивного класу. ПитанняВідповідь. </w:t>
      </w:r>
    </w:p>
    <w:p w:rsidR="00DB42E0" w:rsidRDefault="0072048F">
      <w:pPr>
        <w:spacing w:after="35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4.9 Характеристика мовленнєвого розвитку дітей із ЗПР. Причини порушень формування мовлення в дітей даної категорії. </w:t>
      </w:r>
      <w:r>
        <w:t>Діти із ЗПР. Мовленнєвий розвиток дітей із ЗПР. Психолого-педагогі</w:t>
      </w:r>
      <w:r>
        <w:t xml:space="preserve">чна характеристика дітей із затримкою психічного розвитку </w:t>
      </w:r>
    </w:p>
    <w:p w:rsidR="00DB42E0" w:rsidRDefault="0072048F">
      <w:pPr>
        <w:spacing w:after="28" w:line="259" w:lineRule="auto"/>
        <w:ind w:left="86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spacing w:after="0" w:line="281" w:lineRule="auto"/>
        <w:ind w:left="10" w:right="0" w:firstLine="850"/>
        <w:jc w:val="left"/>
      </w:pPr>
      <w:r>
        <w:rPr>
          <w:b/>
        </w:rPr>
        <w:lastRenderedPageBreak/>
        <w:t xml:space="preserve">4.10 </w:t>
      </w:r>
      <w:r>
        <w:rPr>
          <w:b/>
        </w:rPr>
        <w:tab/>
        <w:t xml:space="preserve">Навчання </w:t>
      </w:r>
      <w:r>
        <w:rPr>
          <w:b/>
        </w:rPr>
        <w:tab/>
        <w:t xml:space="preserve">дітей </w:t>
      </w:r>
      <w:r>
        <w:rPr>
          <w:b/>
        </w:rPr>
        <w:tab/>
        <w:t xml:space="preserve">із </w:t>
      </w:r>
      <w:r>
        <w:rPr>
          <w:b/>
        </w:rPr>
        <w:tab/>
        <w:t xml:space="preserve">затримкою </w:t>
      </w:r>
      <w:r>
        <w:rPr>
          <w:b/>
        </w:rPr>
        <w:tab/>
        <w:t xml:space="preserve">психічного </w:t>
      </w:r>
      <w:r>
        <w:rPr>
          <w:b/>
        </w:rPr>
        <w:tab/>
        <w:t xml:space="preserve">розвитку </w:t>
      </w:r>
      <w:r>
        <w:rPr>
          <w:b/>
        </w:rPr>
        <w:tab/>
        <w:t xml:space="preserve">в інклюзивних класах. </w:t>
      </w:r>
      <w:r>
        <w:t xml:space="preserve">Навчання дітей із затримкою психічного розвитку в інклюзивних класах </w:t>
      </w:r>
    </w:p>
    <w:p w:rsidR="00DB42E0" w:rsidRDefault="0072048F">
      <w:pPr>
        <w:spacing w:after="80" w:line="259" w:lineRule="auto"/>
        <w:ind w:left="10" w:right="0" w:firstLine="0"/>
        <w:jc w:val="center"/>
      </w:pPr>
      <w:r>
        <w:rPr>
          <w:b/>
        </w:rPr>
        <w:t xml:space="preserve"> </w:t>
      </w:r>
    </w:p>
    <w:p w:rsidR="00DB42E0" w:rsidRDefault="0072048F">
      <w:pPr>
        <w:pStyle w:val="1"/>
        <w:ind w:left="654" w:right="714"/>
      </w:pPr>
      <w:r>
        <w:t xml:space="preserve">Частина V. Логопсихологія </w:t>
      </w:r>
    </w:p>
    <w:p w:rsidR="00DB42E0" w:rsidRDefault="0072048F">
      <w:pPr>
        <w:spacing w:after="0" w:line="259" w:lineRule="auto"/>
        <w:ind w:left="365" w:right="0" w:firstLine="0"/>
        <w:jc w:val="center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>5.1 Теоретичні засади спеціальної психології</w:t>
      </w:r>
      <w:r>
        <w:t xml:space="preserve">. Предмет і завдання спеціальної психології. Історичні аспекти становлення вітчизняної спец психології. Міжпредметні зв’язки спец психології. Ключові категорії спеціальної психології. </w:t>
      </w:r>
    </w:p>
    <w:p w:rsidR="00DB42E0" w:rsidRDefault="0072048F">
      <w:pPr>
        <w:spacing w:after="28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>5.2</w:t>
      </w:r>
      <w:r>
        <w:t xml:space="preserve"> </w:t>
      </w:r>
      <w:r>
        <w:rPr>
          <w:b/>
        </w:rPr>
        <w:t>Теоретичні засади спе</w:t>
      </w:r>
      <w:r>
        <w:rPr>
          <w:b/>
        </w:rPr>
        <w:t>ціальної психології</w:t>
      </w:r>
      <w:r>
        <w:t xml:space="preserve">. Предмет і завдання спеціальної психології. Історичні аспекти становлення вітчизняної спец психології. Міжпредметні зв’язки спец психології. Ключові категорії спеціальної психології. </w:t>
      </w:r>
    </w:p>
    <w:p w:rsidR="00DB42E0" w:rsidRDefault="0072048F">
      <w:pPr>
        <w:spacing w:after="31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>5.3 Логопсихологія, як галузь психологічної науки.</w:t>
      </w:r>
      <w:r>
        <w:t xml:space="preserve"> Логопсихологія, як розділ спеціальної психології. Методологічні засади логопсихології. Зв'язок логопсихології з іншими науками. Специфічні закономірності психічного розвитку осіб з тяжкими порушеннями мовлення. </w:t>
      </w:r>
    </w:p>
    <w:p w:rsidR="00DB42E0" w:rsidRDefault="0072048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5.4 Особливості пізнавальної сфери дітей </w:t>
      </w:r>
      <w:r>
        <w:rPr>
          <w:b/>
        </w:rPr>
        <w:t xml:space="preserve">із тяжкими порушеннями мовлення. </w:t>
      </w:r>
      <w:r>
        <w:t>Особливості розвитку сприймання дітей із тяжкими порушеннями мовлення.</w:t>
      </w:r>
      <w:r>
        <w:rPr>
          <w:b/>
        </w:rPr>
        <w:t xml:space="preserve"> </w:t>
      </w:r>
      <w:r>
        <w:t>Особливості зорового сприймання.</w:t>
      </w:r>
      <w:r>
        <w:rPr>
          <w:b/>
        </w:rPr>
        <w:t xml:space="preserve"> </w:t>
      </w:r>
      <w:r>
        <w:t>Особливості слухового сприймання.</w:t>
      </w:r>
      <w:r>
        <w:rPr>
          <w:b/>
        </w:rPr>
        <w:t xml:space="preserve"> </w:t>
      </w:r>
      <w:r>
        <w:t>Особливості тактильного сприймання</w:t>
      </w:r>
      <w:r>
        <w:rPr>
          <w:b/>
        </w:rPr>
        <w:t xml:space="preserve">. </w:t>
      </w:r>
      <w:r>
        <w:t>Особливості уваги.</w:t>
      </w:r>
      <w:r>
        <w:rPr>
          <w:b/>
        </w:rPr>
        <w:t xml:space="preserve"> </w:t>
      </w:r>
      <w:r>
        <w:t>Характеристика пам’яті.</w:t>
      </w:r>
      <w:r>
        <w:rPr>
          <w:b/>
        </w:rPr>
        <w:t xml:space="preserve"> </w:t>
      </w:r>
      <w:r>
        <w:t>Мислен</w:t>
      </w:r>
      <w:r>
        <w:t xml:space="preserve">ня осіб з ТПМ. </w:t>
      </w:r>
    </w:p>
    <w:p w:rsidR="00DB42E0" w:rsidRDefault="0072048F">
      <w:pPr>
        <w:spacing w:after="28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>5.5</w:t>
      </w:r>
      <w:r>
        <w:t xml:space="preserve"> </w:t>
      </w:r>
      <w:r>
        <w:rPr>
          <w:b/>
        </w:rPr>
        <w:t xml:space="preserve">Особистість дітей з ТПМ. </w:t>
      </w:r>
      <w:r>
        <w:t>Особистісний профіль дитини з мовленнєвими порушеннями.</w:t>
      </w:r>
      <w:r>
        <w:rPr>
          <w:b/>
        </w:rPr>
        <w:t xml:space="preserve"> </w:t>
      </w:r>
      <w:r>
        <w:t>Самооцінка.</w:t>
      </w:r>
      <w:r>
        <w:rPr>
          <w:b/>
        </w:rPr>
        <w:t xml:space="preserve"> </w:t>
      </w:r>
      <w:r>
        <w:t>Особливості мотиваційної сфери.</w:t>
      </w:r>
      <w:r>
        <w:rPr>
          <w:b/>
        </w:rPr>
        <w:t xml:space="preserve"> </w:t>
      </w:r>
      <w:r>
        <w:t>Емоційна сфера.</w:t>
      </w:r>
      <w:r>
        <w:rPr>
          <w:b/>
        </w:rPr>
        <w:t xml:space="preserve"> </w:t>
      </w:r>
      <w:r>
        <w:t xml:space="preserve">Особливості вольової сфери. </w:t>
      </w:r>
    </w:p>
    <w:p w:rsidR="00DB42E0" w:rsidRDefault="0072048F">
      <w:pPr>
        <w:spacing w:after="28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>5.6</w:t>
      </w:r>
      <w:r>
        <w:t xml:space="preserve"> </w:t>
      </w:r>
      <w:r>
        <w:rPr>
          <w:b/>
        </w:rPr>
        <w:t xml:space="preserve">Особливості діяльності дітей з ТПМ. </w:t>
      </w:r>
      <w:r>
        <w:t xml:space="preserve">Особливості ігрової діяльності дітей із ТПМ. Навчальна діяльність дітей з ТПМ. </w:t>
      </w:r>
    </w:p>
    <w:p w:rsidR="00DB42E0" w:rsidRDefault="0072048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5.7 Характеристика спілкування та міжособистісних відносин дітей в умовах мовленнєвого дизонтогенезу. </w:t>
      </w:r>
      <w:r>
        <w:t>Характеристика спілкування.</w:t>
      </w:r>
      <w:r>
        <w:rPr>
          <w:b/>
        </w:rPr>
        <w:t xml:space="preserve"> </w:t>
      </w:r>
      <w:r>
        <w:t>Типи комунікативної діяльності дітей із системними порушеннями мовлення.</w:t>
      </w:r>
      <w:r>
        <w:rPr>
          <w:b/>
        </w:rPr>
        <w:t xml:space="preserve"> </w:t>
      </w:r>
      <w:r>
        <w:t>Типи комунікативної діяльності дітей із системними порушеннями мовлення.</w:t>
      </w:r>
      <w:r>
        <w:rPr>
          <w:b/>
        </w:rPr>
        <w:t xml:space="preserve"> </w:t>
      </w:r>
      <w:r>
        <w:t>Міжособистісні стосунки в групах дітей з мовленнєвими порушеннями.</w:t>
      </w:r>
      <w:r>
        <w:rPr>
          <w:b/>
        </w:rPr>
        <w:t xml:space="preserve"> </w:t>
      </w:r>
      <w:r>
        <w:lastRenderedPageBreak/>
        <w:t>Особливості спілкування в сім’ї дитини з мо</w:t>
      </w:r>
      <w:r>
        <w:t xml:space="preserve">вленнєвими порушеннями. Соціалізація і адаптація осіб з мовленнєвими порушеннями. </w:t>
      </w:r>
    </w:p>
    <w:p w:rsidR="00DB42E0" w:rsidRDefault="0072048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5.8 Диференційна діагностика у логопсихології. </w:t>
      </w:r>
      <w:r>
        <w:t>Тяжкі порушення мовлення та інтелектуальна недостатність. Тяжкі порушення мовлення та затримка психічного розвитку.</w:t>
      </w:r>
      <w:r>
        <w:rPr>
          <w:b/>
        </w:rPr>
        <w:t xml:space="preserve"> </w:t>
      </w:r>
      <w:r>
        <w:t>ТПМ і РА</w:t>
      </w:r>
      <w:r>
        <w:t xml:space="preserve">С. </w:t>
      </w:r>
    </w:p>
    <w:p w:rsidR="00DB42E0" w:rsidRDefault="0072048F">
      <w:pPr>
        <w:spacing w:after="34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>5.9</w:t>
      </w:r>
      <w:r>
        <w:t xml:space="preserve"> </w:t>
      </w:r>
      <w:r>
        <w:rPr>
          <w:b/>
        </w:rPr>
        <w:t xml:space="preserve">Організація психологічної допомоги особам з ТПМ. </w:t>
      </w:r>
      <w:r>
        <w:t>Психокорекційна робота з дітьми з ТПМ. Психоконсультування. Професійне консультування підлітків</w:t>
      </w:r>
      <w:r>
        <w:rPr>
          <w:b/>
        </w:rPr>
        <w:t xml:space="preserve">. </w:t>
      </w:r>
      <w:r>
        <w:t>Професійне консультування батьків.</w:t>
      </w:r>
      <w:r>
        <w:rPr>
          <w:b/>
        </w:rPr>
        <w:t xml:space="preserve"> </w:t>
      </w:r>
    </w:p>
    <w:p w:rsidR="00DB42E0" w:rsidRDefault="0072048F">
      <w:pPr>
        <w:spacing w:after="12" w:line="259" w:lineRule="auto"/>
        <w:ind w:left="720" w:right="0" w:firstLine="0"/>
        <w:jc w:val="left"/>
      </w:pPr>
      <w:r>
        <w:rPr>
          <w:b/>
          <w:sz w:val="24"/>
        </w:rPr>
        <w:t xml:space="preserve"> </w:t>
      </w:r>
    </w:p>
    <w:p w:rsidR="00DB42E0" w:rsidRDefault="0072048F">
      <w:pPr>
        <w:spacing w:after="36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pStyle w:val="1"/>
        <w:ind w:left="10"/>
      </w:pPr>
      <w:r>
        <w:t>Розділ VІ. Психолого-педагогічна діагностика дітей з порушен</w:t>
      </w:r>
      <w:r>
        <w:t xml:space="preserve">нями мовлення </w:t>
      </w:r>
    </w:p>
    <w:p w:rsidR="00DB42E0" w:rsidRDefault="0072048F">
      <w:pPr>
        <w:spacing w:after="27" w:line="259" w:lineRule="auto"/>
        <w:ind w:left="10" w:right="0" w:firstLine="0"/>
        <w:jc w:val="center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6.1 Сутність психолого-педагогічної діагностики. </w:t>
      </w:r>
      <w:r>
        <w:t xml:space="preserve">Сутність поняття психодіагностики. Предмет, завдання і структура психодіагностики. Загальні галузі психодіагностики. Психодіагностика та суміжні напрямки досліджень. Етапи психодіагностики: донауковий, науковий. Зв'язок психодіагностики з різними науками. </w:t>
      </w:r>
      <w:r>
        <w:t xml:space="preserve">Вітчизняні роботи в області психодіагностики. Сутність поняття методу у психодіагностиці.  </w:t>
      </w:r>
    </w:p>
    <w:p w:rsidR="00DB42E0" w:rsidRDefault="0072048F">
      <w:pPr>
        <w:spacing w:after="37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6.2 Методичні засади проведення психолого-педагогічних досліджень. </w:t>
      </w:r>
      <w:r>
        <w:t>Загальна класифікація методів. Класифікація методів психодіагностики: спостереження, аналіз про</w:t>
      </w:r>
      <w:r>
        <w:t xml:space="preserve">дуктів діяльності, анкетування, інтерв’ювання, опитувальники, тести, проективні методики, соціометричний метод, експертний метод. Загальна характеристика методів математичної статистики, інтерпретації та представлення результатів дослідження.  </w:t>
      </w:r>
    </w:p>
    <w:p w:rsidR="00DB42E0" w:rsidRDefault="0072048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>6.3 Етичн</w:t>
      </w:r>
      <w:r>
        <w:rPr>
          <w:b/>
        </w:rPr>
        <w:t xml:space="preserve">і аспекти психолого-педагогічної діагностики. </w:t>
      </w:r>
      <w:r>
        <w:t>Етичні норми роботи психолого-педагогічної діагностики, правила проведення обстеження. Конфіденційність і забезпечення таємниці особистості клієнта. Правила повідомлення результатів обстежень. Розвиток гуманіст</w:t>
      </w:r>
      <w:r>
        <w:t xml:space="preserve">ичного ставлення до піддослідного на всіх стадіях психолого-педагогічної діагностики. Правила поширення використання діагностичних методик. </w:t>
      </w:r>
    </w:p>
    <w:p w:rsidR="00DB42E0" w:rsidRDefault="0072048F">
      <w:pPr>
        <w:spacing w:after="34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6.4 Планування і тактика проведення поглибленого психологопедагогічного дослідження. </w:t>
      </w:r>
      <w:r>
        <w:t>Вимоги до психодіагностичних</w:t>
      </w:r>
      <w:r>
        <w:t xml:space="preserve"> методик: валідність, надійність, точність та однозначність. Процедурні вимоги до використання методик. Вимоги до користувача психодіагностичним </w:t>
      </w:r>
      <w:r>
        <w:lastRenderedPageBreak/>
        <w:t>інструментарієм. Особливості застосування психодіагностики у дослідженні дітей з особливостями психофізичного р</w:t>
      </w:r>
      <w:r>
        <w:t>озвитку. Структура процесу психологопедагогічних діагностики. Основні вимоги до програми психолого-педагогічної діагностики. Розгляд прикладів планувальної роботи. Аналіз навчальнометодичної літератури з психолого-педагогічної діагностики. Опис функціональ</w:t>
      </w:r>
      <w:r>
        <w:t xml:space="preserve">них можливостей дослідження. </w:t>
      </w:r>
    </w:p>
    <w:p w:rsidR="00DB42E0" w:rsidRDefault="0072048F">
      <w:pPr>
        <w:spacing w:after="34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6.5 Аналіз результатів і написання заключення проведення психолого-педагогічної діагностики дитини з вадами мовлення. </w:t>
      </w:r>
      <w:r>
        <w:t>Сутність узагальнення результатів психолого-педагогічного дослідження. Місце і значення психолого-педагогі</w:t>
      </w:r>
      <w:r>
        <w:t xml:space="preserve">чної діагностики в діяльності логопеда. Специфіка написання психолого-педагогічної характеристики розвитку дитини. </w:t>
      </w:r>
    </w:p>
    <w:p w:rsidR="00DB42E0" w:rsidRDefault="0072048F">
      <w:pPr>
        <w:spacing w:after="28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6.6 Діагностика дітей раннього віку. </w:t>
      </w:r>
      <w:r>
        <w:t>Загальна характеристика розвитку дітей раннього віку. Оцінювання нервово-психічного розвитку дітей ра</w:t>
      </w:r>
      <w:r>
        <w:t xml:space="preserve">ннього віку. Вивчення пізнавальної діяльності немовлят. Вивчення образу </w:t>
      </w:r>
      <w:proofErr w:type="gramStart"/>
      <w:r>
        <w:t>Я</w:t>
      </w:r>
      <w:proofErr w:type="gramEnd"/>
      <w:r>
        <w:t xml:space="preserve"> у немовлят. Оцінювання психічного розвитку дитини від 1 року до 3 років. Методика визначення типу темпераменту. Методи психодіагностики у ранньому віці (стандартизоване спостереження</w:t>
      </w:r>
      <w:r>
        <w:t xml:space="preserve">, експертне оцінювання, інтерв’ю, анкетування). Проблеми виявлення відхилень у розвитку дитини раннього віку.  </w:t>
      </w:r>
    </w:p>
    <w:p w:rsidR="00DB42E0" w:rsidRDefault="0072048F">
      <w:pPr>
        <w:spacing w:after="27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>6.7 Діагностика дітей дошкільного віку.</w:t>
      </w:r>
      <w:r>
        <w:t xml:space="preserve"> </w:t>
      </w:r>
      <w:r>
        <w:t>Загальна характеристика особливостей дошкільного віку. Діагностика психомоторики дитини дошкільного віку. Пізнавальна сфера дитини дошкільного віку. Особливості психолого-педагогічної діагностики уваги, пам’яті та мислення дошкільників. Діагностика мовленн</w:t>
      </w:r>
      <w:r>
        <w:t xml:space="preserve">євих розладів. Діагностика ігрової діяльності дошкільників. Вивчення особистості дошкільника. Методи психологопедагогічної діагностики дошкільників в нормі та при порушеннях розвитку.  </w:t>
      </w:r>
    </w:p>
    <w:p w:rsidR="00DB42E0" w:rsidRDefault="0072048F">
      <w:pPr>
        <w:spacing w:after="28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6.8 Діагностика готовності дитини до школи. </w:t>
      </w:r>
      <w:r>
        <w:t>Сутність діагностики гот</w:t>
      </w:r>
      <w:r>
        <w:t>овності до школи. Діагностика інтелектуальної готовності. Тест інтелекту Д. Векслера. Методика діагностики відхилень у розумовому розвитку молодших школярів та старших дошкільників (Н. Стадненко та інші). Методика діагностики готовності до навчання в школі</w:t>
      </w:r>
      <w:r>
        <w:t xml:space="preserve"> дітей шестирічного віку (Н. Стадненко та інші). Діагностика мотиваційної, емоційно-вольової та особистісно-соціальної готовності.  </w:t>
      </w:r>
    </w:p>
    <w:p w:rsidR="00DB42E0" w:rsidRDefault="0072048F">
      <w:pPr>
        <w:spacing w:after="39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6.9 Методи психологічної діагностики стосунків в колективі та сім’ї. </w:t>
      </w:r>
      <w:r>
        <w:t>Сутність соціальної ситуації розвитку. Діагностика с</w:t>
      </w:r>
      <w:r>
        <w:t xml:space="preserve">тосунків в сім’ї. Кінетичний малюнок сім’ї. Методика Рене Жиля. Діагностика батьківського ставлення (А. </w:t>
      </w:r>
      <w:r>
        <w:lastRenderedPageBreak/>
        <w:t>Варга, В. Столін). Методика PARI Е. Шефера і Р. Белла. Діагностика стосунків в колективі. Соціометрія. Методика діагностики рівня соціальної фрустровано</w:t>
      </w:r>
      <w:r>
        <w:t xml:space="preserve">сті Тест Розенцвейга (дитяча та доросла форма).  </w:t>
      </w:r>
    </w:p>
    <w:p w:rsidR="00DB42E0" w:rsidRDefault="0072048F">
      <w:pPr>
        <w:spacing w:after="32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6.10 Методи психологічної діагностики батьків та педагогів. </w:t>
      </w:r>
      <w:r>
        <w:t>Специфіка діагностики дорослих (батьків та педагогів). Діагностика емоційних станів. Діагностика тривожності Ч. Спілбергера і Ю. Ханіна. Методик</w:t>
      </w:r>
      <w:r>
        <w:t xml:space="preserve">а САН, Методика діагностики рівня емоційного вигорання В. Бойко. Методика діагностики схильності особистості до конфліктної поведінки К.Н.Томаса. Методика діагностики рівня емпатійнимх здібностей В. Бойко. Методика мотивації до успіху та уникнення невдач. </w:t>
      </w:r>
      <w:r>
        <w:t xml:space="preserve">Методика ціннісних орієнтацій М. Рокіча.  </w:t>
      </w:r>
    </w:p>
    <w:p w:rsidR="00DB42E0" w:rsidRDefault="0072048F">
      <w:pPr>
        <w:spacing w:after="32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>6.11 Психолого-педагогічна характеристика розвитку дитини.</w:t>
      </w:r>
      <w:r>
        <w:t xml:space="preserve"> Визначення проблем розвитку дитини. Розроблення рекомендацій для батьків та педагогів.  </w:t>
      </w:r>
    </w:p>
    <w:p w:rsidR="00DB42E0" w:rsidRDefault="0072048F">
      <w:pPr>
        <w:spacing w:after="31" w:line="259" w:lineRule="auto"/>
        <w:ind w:left="10" w:right="0" w:firstLine="0"/>
        <w:jc w:val="center"/>
      </w:pPr>
      <w:r>
        <w:rPr>
          <w:b/>
        </w:rPr>
        <w:t xml:space="preserve"> </w:t>
      </w:r>
    </w:p>
    <w:p w:rsidR="00DB42E0" w:rsidRDefault="0072048F">
      <w:pPr>
        <w:pStyle w:val="1"/>
        <w:ind w:left="654" w:right="711"/>
      </w:pPr>
      <w:r>
        <w:t xml:space="preserve">Розділ VІІ. Ігри в логопедичній роботі </w:t>
      </w:r>
    </w:p>
    <w:p w:rsidR="00DB42E0" w:rsidRDefault="0072048F">
      <w:pPr>
        <w:spacing w:after="22" w:line="259" w:lineRule="auto"/>
        <w:ind w:left="10" w:right="0" w:firstLine="0"/>
        <w:jc w:val="center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7.1 Теорія гри. </w:t>
      </w:r>
      <w:r>
        <w:t xml:space="preserve">Актуальні питання дитячої гри. Методика організації та проведення ігор. Основні функції гри. Значення гри у розвитку дитини. Історія виникнення гри. Сучасна класифікації ігор. Ігрова терапія як засіб психокорекції, історія її становлення. </w:t>
      </w:r>
    </w:p>
    <w:p w:rsidR="00DB42E0" w:rsidRDefault="0072048F">
      <w:pPr>
        <w:spacing w:after="22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7.2 </w:t>
      </w:r>
      <w:r>
        <w:rPr>
          <w:b/>
        </w:rPr>
        <w:t>Гра як засіб виховання.</w:t>
      </w:r>
      <w:r>
        <w:t xml:space="preserve"> Характеристика ігрової діяльності дітей раннього віку, молодшого, середнього та старшого дошкільного віку. Періодизація змін ігрової діяльності дітей дошкільного віку. Предметна гра, рольова гра, сюжетно-рольова гра. Гра, як засіб д</w:t>
      </w:r>
      <w:r>
        <w:t xml:space="preserve">іагностики психічного розвитку дитини. </w:t>
      </w:r>
    </w:p>
    <w:p w:rsidR="00DB42E0" w:rsidRDefault="0072048F">
      <w:pPr>
        <w:spacing w:after="29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7.3 Іграшка, як засіб логопедичної роботи з дітьми з ТВМ. </w:t>
      </w:r>
      <w:r>
        <w:t>Гра, її місце та значення в корекційній роботі з дітьми із ТВМ. Режисерські, сюжетнорольові, театралізовані, дидактичні, рухливі ігри, ігри з будівельним ма</w:t>
      </w:r>
      <w:r>
        <w:t xml:space="preserve">теріалом та їх характеристика. Корекційне значення гри та іграшки. Можливості використання ігор та іграшок у корекційній роботі.  </w:t>
      </w:r>
    </w:p>
    <w:p w:rsidR="00DB42E0" w:rsidRDefault="0072048F">
      <w:pPr>
        <w:spacing w:after="24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7.4 Використання ігор в логопедичній роботі. </w:t>
      </w:r>
      <w:r>
        <w:t>Роль та значення ігор в логопедичній роботі. Дидактичні ігри і їх використання</w:t>
      </w:r>
      <w:r>
        <w:t xml:space="preserve"> в логопедичній роботі. </w:t>
      </w:r>
    </w:p>
    <w:p w:rsidR="00DB42E0" w:rsidRDefault="0072048F">
      <w:pPr>
        <w:ind w:left="-5" w:right="71" w:firstLine="0"/>
      </w:pPr>
      <w:r>
        <w:lastRenderedPageBreak/>
        <w:t xml:space="preserve">Рухливі ігри і їх використання в логопедичній роботі. Творчі ігри і їх використання в логопедичній роботі. Ігрове корекційне заняття, його структура, прийоми проведення. Ігрова кімната, вимоги до її обладнання. </w:t>
      </w:r>
    </w:p>
    <w:p w:rsidR="00DB42E0" w:rsidRDefault="0072048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7.5 Використання </w:t>
      </w:r>
      <w:r>
        <w:rPr>
          <w:b/>
        </w:rPr>
        <w:t xml:space="preserve">ігор для розвитку психічних процесів. </w:t>
      </w:r>
      <w:r>
        <w:t>Ігри, спрямовані на розвиток уваги: концентрації уваги, підвищення обсягу уваги, тренування розподілу уваги, розвиток навички переключення. Розвиток пам’яті у грі. Розвиток мислення ігровими засобами. Ігри у розвитку у</w:t>
      </w:r>
      <w:r>
        <w:t xml:space="preserve">яви. Розвиток сприйняття у грі (сприйняття простору, часу, кольору і т.д.). </w:t>
      </w:r>
    </w:p>
    <w:p w:rsidR="00DB42E0" w:rsidRDefault="0072048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7.6 Ігри в логопедичній роботі з дітьми із ЗНМ. </w:t>
      </w:r>
      <w:r>
        <w:t>Особливості ігрової діяльності дітей із системним недорозвиненням мовлення (алалаією, дизартрією, дитячою афазією,). Напрями та п</w:t>
      </w:r>
      <w:r>
        <w:t>еріоди логопедичної корекції загального недорозвинення мовлення у дітей. Дидактична гра, як засіб корекційного навчання та виховання дітей із ЗНМ. Ігри для активізації мовленнєвого спілкування. Ігри, що сприяють розвитку лексико-граматичної сторони мовленн</w:t>
      </w:r>
      <w:r>
        <w:t>я. Ігри, спрямовані на розвиток зв’язного мовлення. Методика організації та проведення ігор у групах для дітей із ЗНМ на різних етапах корекційної роботи. Методичні вимоги до використання словесних та настільно-друкованих ігор у процесі подолання ЗНМ. Особ</w:t>
      </w:r>
      <w:r>
        <w:t xml:space="preserve">ливості використання ігор із правилами та творчих ігор у корекційній роботі. </w:t>
      </w:r>
    </w:p>
    <w:p w:rsidR="00DB42E0" w:rsidRDefault="0072048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189"/>
      </w:pPr>
      <w:r>
        <w:rPr>
          <w:b/>
        </w:rPr>
        <w:t xml:space="preserve">7.7 Ігри на розвиток основних сторін мовлення. </w:t>
      </w:r>
      <w:r>
        <w:t xml:space="preserve">Ігри на розвиток лексичної сторони мовлення. Ігри для розвитку зв’язного мовлення. Ігри для розвитку граматичного ладу мовлення. </w:t>
      </w:r>
      <w:r>
        <w:t xml:space="preserve">Ігри з формування правильної звуковимови. Принципи добору ігрового матеріалу на різних етапах корекційної роботи. </w:t>
      </w:r>
    </w:p>
    <w:p w:rsidR="00DB42E0" w:rsidRDefault="0072048F">
      <w:pPr>
        <w:spacing w:after="24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7.8 Ігри в логопедичній роботі з дітьми із заїканням. </w:t>
      </w:r>
      <w:r>
        <w:t>Ігри з розвитку фізіологічного та мовленнєвого дихання. Особливості ігрової діяльност</w:t>
      </w:r>
      <w:r>
        <w:t xml:space="preserve">і дітей із заїканням (невротична та неврозоподібна форми). Ігрові прийоми та ігри, що використовуються з метою релаксації. Голосові вправи та ігри. Рухливі та музичні ігри в структурі логопедичних та логоритмічних занять.  </w:t>
      </w:r>
    </w:p>
    <w:p w:rsidR="00DB42E0" w:rsidRDefault="0072048F">
      <w:pPr>
        <w:spacing w:after="27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249"/>
      </w:pPr>
      <w:r>
        <w:rPr>
          <w:b/>
        </w:rPr>
        <w:t>7.9 Місце гри у комплексній системі подолання заїкання.</w:t>
      </w:r>
      <w:r>
        <w:t xml:space="preserve"> Напрями логопедичної корекції заїкання. Методика організації ігрової діяльності дітей із заїканням на різних етапах корекційної логопедичної роботи. Особливості використання ігор в логопедичній роботі</w:t>
      </w:r>
      <w:r>
        <w:t xml:space="preserve"> при подоланні заїкання. </w:t>
      </w:r>
    </w:p>
    <w:p w:rsidR="00DB42E0" w:rsidRDefault="0072048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-5" w:right="71"/>
      </w:pPr>
      <w:r>
        <w:rPr>
          <w:b/>
        </w:rPr>
        <w:lastRenderedPageBreak/>
        <w:t xml:space="preserve">7.10 Ігри для розвитку мовленнєвого дихання, темпу та ритму мовлення, методика їх використання. </w:t>
      </w:r>
      <w:r>
        <w:t>Ігри на розвиток мовленнєвого дихання. Ігри на розвиток мовленнєвого темпу та ритму мовлення. Методика використання ігор на розвиток</w:t>
      </w:r>
      <w:r>
        <w:t xml:space="preserve"> діафрагмального дихання. Визначення основних типів дихання. Логоритміка, як засіб корекційного впливу на розвиток темпу та ритму мовлення.</w:t>
      </w:r>
      <w:r>
        <w:rPr>
          <w:b/>
        </w:rPr>
        <w:t xml:space="preserve"> </w:t>
      </w:r>
    </w:p>
    <w:p w:rsidR="00DB42E0" w:rsidRDefault="0072048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7.11 Ігри в корекційній роботі з дітьми із раннім дитячим аутизмом (РДА). </w:t>
      </w:r>
      <w:r>
        <w:t>Особливості психічної та пізнавальної д</w:t>
      </w:r>
      <w:r>
        <w:t>іяльності дитини з РДА. Особливості ігрової діяльності дітей із РДА. Основні напрями корекційної роботи з дітьми з РДА. Сенсорні дидактичні ігри, як засіб корекції психологічного дискомфорту дитини з РДА. Музичні ігри як засіб стимуляції мовленнєвого розви</w:t>
      </w:r>
      <w:r>
        <w:t xml:space="preserve">тку. Особливості використання ігор та іграшок у корекційній роботі при РДА. Методика організації ігрових корекційних занять з дітьми із РДА. Особливості добору та використання ігор у корекційнорозвивальній роботі при аутизмі. </w:t>
      </w:r>
    </w:p>
    <w:p w:rsidR="00DB42E0" w:rsidRDefault="0072048F">
      <w:pPr>
        <w:spacing w:after="32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7.12 Сучасні дослідження з </w:t>
      </w:r>
      <w:r>
        <w:rPr>
          <w:b/>
        </w:rPr>
        <w:t xml:space="preserve">методики використання ігор у логопедичній роботі з аутичними дітьми та дітьми з порушеннями писемного мовлення. </w:t>
      </w:r>
      <w:r>
        <w:t xml:space="preserve">Ігри для розвитку дрібної моторики як засіб корекції моторних порушень у дітей. Ігри з водою, світлом, їх роль на початкових етапах корекційної </w:t>
      </w:r>
      <w:r>
        <w:t>роботи при РДА. Ігротерапія як засіб корекції синдрому РДА.</w:t>
      </w:r>
      <w:r>
        <w:rPr>
          <w:b/>
        </w:rPr>
        <w:t xml:space="preserve"> </w:t>
      </w:r>
    </w:p>
    <w:p w:rsidR="00DB42E0" w:rsidRDefault="0072048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 xml:space="preserve">7.13 Особливості використання ігор та іграшок у корекційній роботі при ФФНМ (дизартрії). </w:t>
      </w:r>
      <w:r>
        <w:t>Особливості ігрової діяльності дітей із дислалією, ринолалію, дизартрією. Основні напрями корекційно-роз</w:t>
      </w:r>
      <w:r>
        <w:t>вивальної роботи при ФФНМ. Підготовчі ігри з розвитку артикуляційної та загальної моторики, слухової уваги. Ігри з розвитку фонематичного сприймання, аналізу та синтезу. Ігри з формування правильної звуковимови. Ігри з навчання дитини грамоті. Методика орг</w:t>
      </w:r>
      <w:r>
        <w:t xml:space="preserve">анізації ігрової діяльності дітей із ФФНМ. Особливості використання ігор у логопедичній роботі з метою подолання ФФНМ. Принципи добору ігрового матеріалу на різних етапах корекційної роботи. </w:t>
      </w:r>
    </w:p>
    <w:p w:rsidR="00DB42E0" w:rsidRDefault="0072048F">
      <w:pPr>
        <w:spacing w:after="29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ind w:left="-5" w:right="71"/>
      </w:pPr>
      <w:r>
        <w:rPr>
          <w:b/>
        </w:rPr>
        <w:t>7.14 Особливості використання ігор у логопедичній роботі з под</w:t>
      </w:r>
      <w:r>
        <w:rPr>
          <w:b/>
        </w:rPr>
        <w:t xml:space="preserve">олання порушень писемного мовлення. </w:t>
      </w:r>
      <w:r>
        <w:t>Причини виникнення порушень писемного мовлення у дітей. Особливості проявів дисграфії та дислексії. Напрями логопедичної корекції дисграфії та дислексії. Особливості використання ігор при подоланні порушень писемного мов</w:t>
      </w:r>
      <w:r>
        <w:t xml:space="preserve">лення. Настільнодруковані дидактичні ігри як засіб розвитку зоровою гнозису у дітей з мовленнєвими порушеннями. Ігри для розвитку дрібної моторики як засіб корекції моторних порушень у дітей. </w:t>
      </w:r>
      <w:r>
        <w:lastRenderedPageBreak/>
        <w:t>Ігрові методи корекції психологічних проблем дитини. Особливості</w:t>
      </w:r>
      <w:r>
        <w:t xml:space="preserve"> використання ігор у логопедичній роботі з молодшими школярами. </w:t>
      </w:r>
    </w:p>
    <w:p w:rsidR="00DB42E0" w:rsidRDefault="0072048F">
      <w:pPr>
        <w:spacing w:after="32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B42E0" w:rsidRDefault="0072048F">
      <w:pPr>
        <w:spacing w:after="12" w:line="271" w:lineRule="auto"/>
        <w:ind w:left="730" w:right="69" w:hanging="10"/>
      </w:pPr>
      <w:r>
        <w:rPr>
          <w:b/>
        </w:rPr>
        <w:t xml:space="preserve">7.15 Нетрадиційні ігрові методики в логопедичній роботі. </w:t>
      </w:r>
    </w:p>
    <w:p w:rsidR="00DB42E0" w:rsidRDefault="0072048F">
      <w:pPr>
        <w:ind w:left="-5" w:right="71"/>
      </w:pPr>
      <w:r>
        <w:t xml:space="preserve">Пісочна ігротерапія. Ігротерапія в логопедії. Нетрадиційні методи терапії в логопедії. </w:t>
      </w:r>
      <w:r>
        <w:t xml:space="preserve">Елементи аутотренінгу і медитації в логопедичній роботі. Використання релаксації з дітьми з різними мовленнєвими патологіями. Розкрити Штайнеровську методику. </w:t>
      </w:r>
    </w:p>
    <w:p w:rsidR="00DB42E0" w:rsidRDefault="0072048F">
      <w:pPr>
        <w:spacing w:after="0" w:line="259" w:lineRule="auto"/>
        <w:ind w:left="10" w:right="0" w:firstLine="0"/>
        <w:jc w:val="center"/>
      </w:pPr>
      <w:r>
        <w:rPr>
          <w:b/>
        </w:rPr>
        <w:t xml:space="preserve"> </w:t>
      </w:r>
    </w:p>
    <w:p w:rsidR="00DB42E0" w:rsidRDefault="0072048F">
      <w:pPr>
        <w:spacing w:after="0" w:line="259" w:lineRule="auto"/>
        <w:ind w:right="70" w:firstLine="0"/>
        <w:jc w:val="center"/>
      </w:pPr>
      <w:r>
        <w:rPr>
          <w:i/>
        </w:rPr>
        <w:t xml:space="preserve">Орієнтовні тестові завдання </w:t>
      </w:r>
    </w:p>
    <w:p w:rsidR="00DB42E0" w:rsidRDefault="0072048F">
      <w:pPr>
        <w:spacing w:after="36" w:line="259" w:lineRule="auto"/>
        <w:ind w:left="10" w:right="0" w:firstLine="0"/>
        <w:jc w:val="center"/>
      </w:pPr>
      <w:r>
        <w:rPr>
          <w:i/>
        </w:rPr>
        <w:t xml:space="preserve"> </w:t>
      </w:r>
    </w:p>
    <w:p w:rsidR="00DB42E0" w:rsidRDefault="0072048F">
      <w:pPr>
        <w:pStyle w:val="1"/>
        <w:ind w:left="654" w:right="711"/>
      </w:pPr>
      <w:r>
        <w:t xml:space="preserve">Основи дефектології </w:t>
      </w:r>
    </w:p>
    <w:p w:rsidR="00DB42E0" w:rsidRDefault="0072048F">
      <w:pPr>
        <w:numPr>
          <w:ilvl w:val="0"/>
          <w:numId w:val="1"/>
        </w:numPr>
        <w:ind w:right="71" w:hanging="350"/>
      </w:pPr>
      <w:r>
        <w:t>Як називається стійке порушення пізнавальн</w:t>
      </w:r>
      <w:r>
        <w:t>ої діяльності людини, яке виникло внаслідок органічного пошкодження центральної нервової системи?</w:t>
      </w:r>
      <w:r>
        <w:rPr>
          <w:b/>
        </w:rPr>
        <w:t xml:space="preserve"> </w:t>
      </w:r>
    </w:p>
    <w:p w:rsidR="00DB42E0" w:rsidRDefault="0072048F">
      <w:pPr>
        <w:numPr>
          <w:ilvl w:val="0"/>
          <w:numId w:val="1"/>
        </w:numPr>
        <w:ind w:right="71" w:hanging="350"/>
      </w:pPr>
      <w:r>
        <w:t xml:space="preserve">Як називається порушення тембру голосу і звуковимови, обумовлене анатомо-фізіологічними дефектами мовленнєвого апарату? </w:t>
      </w:r>
    </w:p>
    <w:p w:rsidR="00DB42E0" w:rsidRDefault="0072048F">
      <w:pPr>
        <w:numPr>
          <w:ilvl w:val="0"/>
          <w:numId w:val="1"/>
        </w:numPr>
        <w:ind w:right="71" w:hanging="350"/>
      </w:pPr>
      <w:r>
        <w:t xml:space="preserve">Приведення індивідуальної та групової поведінки дітей з особливими потребами у відповідність з системою суспільних норм і цінностей називають ... </w:t>
      </w:r>
    </w:p>
    <w:p w:rsidR="00DB42E0" w:rsidRDefault="0072048F">
      <w:pPr>
        <w:numPr>
          <w:ilvl w:val="0"/>
          <w:numId w:val="1"/>
        </w:numPr>
        <w:ind w:right="71" w:hanging="350"/>
      </w:pPr>
      <w:r>
        <w:t>Як називають систему педагогічних заходів, спрямованих на виправлення або послаблення недоліків психофізичног</w:t>
      </w:r>
      <w:r>
        <w:t xml:space="preserve">о розвитку дітей? </w:t>
      </w:r>
    </w:p>
    <w:p w:rsidR="00DB42E0" w:rsidRDefault="0072048F">
      <w:pPr>
        <w:numPr>
          <w:ilvl w:val="0"/>
          <w:numId w:val="1"/>
        </w:numPr>
        <w:ind w:right="71" w:hanging="350"/>
      </w:pPr>
      <w:r>
        <w:t>Складний багатоаспектний процес перебудови або заміщення порушених психофізичних функцій організму називають ...</w:t>
      </w:r>
      <w:r>
        <w:rPr>
          <w:b/>
        </w:rPr>
        <w:t xml:space="preserve"> </w:t>
      </w:r>
    </w:p>
    <w:p w:rsidR="00DB42E0" w:rsidRDefault="0072048F">
      <w:pPr>
        <w:spacing w:after="217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2E0" w:rsidRDefault="0072048F">
      <w:pPr>
        <w:pStyle w:val="1"/>
        <w:ind w:left="654" w:right="713"/>
      </w:pPr>
      <w:r>
        <w:t xml:space="preserve">Логопедія </w:t>
      </w:r>
    </w:p>
    <w:p w:rsidR="00DB42E0" w:rsidRDefault="0072048F">
      <w:pPr>
        <w:numPr>
          <w:ilvl w:val="0"/>
          <w:numId w:val="2"/>
        </w:numPr>
        <w:ind w:right="71" w:hanging="350"/>
      </w:pPr>
      <w:r>
        <w:t xml:space="preserve">Фонетико-фонематичний недорозвиток мовлення (ФФН) – це патологія, при якій відбувається .... </w:t>
      </w:r>
    </w:p>
    <w:p w:rsidR="00DB42E0" w:rsidRDefault="0072048F">
      <w:pPr>
        <w:numPr>
          <w:ilvl w:val="0"/>
          <w:numId w:val="2"/>
        </w:numPr>
        <w:ind w:right="71" w:hanging="350"/>
      </w:pPr>
      <w:r>
        <w:t xml:space="preserve">Загальний недорозвиток мовлення (ЗНМ) – це патологія при якій виникає ... </w:t>
      </w:r>
    </w:p>
    <w:p w:rsidR="00DB42E0" w:rsidRDefault="0072048F">
      <w:pPr>
        <w:numPr>
          <w:ilvl w:val="0"/>
          <w:numId w:val="2"/>
        </w:numPr>
        <w:ind w:right="71" w:hanging="350"/>
      </w:pPr>
      <w:r>
        <w:t xml:space="preserve">За допомогою яких аспектів проходить діагностика мовних порушень? </w:t>
      </w:r>
    </w:p>
    <w:p w:rsidR="00DB42E0" w:rsidRDefault="0072048F">
      <w:pPr>
        <w:numPr>
          <w:ilvl w:val="0"/>
          <w:numId w:val="2"/>
        </w:numPr>
        <w:ind w:right="71" w:hanging="350"/>
      </w:pPr>
      <w:r>
        <w:t xml:space="preserve">Патологічно уповільнений темп мовлення – це… </w:t>
      </w:r>
    </w:p>
    <w:p w:rsidR="00DB42E0" w:rsidRDefault="0072048F">
      <w:pPr>
        <w:numPr>
          <w:ilvl w:val="0"/>
          <w:numId w:val="2"/>
        </w:numPr>
        <w:ind w:right="71" w:hanging="350"/>
      </w:pPr>
      <w:r>
        <w:t xml:space="preserve">Порушення темпо-ритмічної організації мовлення, обумовлене судомним </w:t>
      </w:r>
      <w:r>
        <w:t xml:space="preserve">станом м’язів мовного апарату – це… </w:t>
      </w:r>
    </w:p>
    <w:p w:rsidR="00DB42E0" w:rsidRDefault="0072048F">
      <w:pPr>
        <w:spacing w:after="160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2E0" w:rsidRDefault="0072048F">
      <w:pPr>
        <w:spacing w:after="175" w:line="271" w:lineRule="auto"/>
        <w:ind w:left="2320" w:right="69" w:hanging="10"/>
      </w:pPr>
      <w:r>
        <w:rPr>
          <w:b/>
        </w:rPr>
        <w:t>Мовленнєві і сенсорні системи, їх порушення</w:t>
      </w:r>
      <w:r>
        <w:rPr>
          <w:rFonts w:ascii="Calibri" w:eastAsia="Calibri" w:hAnsi="Calibri" w:cs="Calibri"/>
          <w:sz w:val="22"/>
        </w:rPr>
        <w:t xml:space="preserve"> </w:t>
      </w:r>
    </w:p>
    <w:p w:rsidR="00DB42E0" w:rsidRDefault="0072048F">
      <w:pPr>
        <w:numPr>
          <w:ilvl w:val="0"/>
          <w:numId w:val="3"/>
        </w:numPr>
        <w:ind w:right="71" w:hanging="350"/>
      </w:pPr>
      <w:r>
        <w:t xml:space="preserve">Зі скількох відділів складається периферичний відділ мовного апарату? </w:t>
      </w:r>
    </w:p>
    <w:p w:rsidR="00DB42E0" w:rsidRDefault="0072048F">
      <w:pPr>
        <w:numPr>
          <w:ilvl w:val="0"/>
          <w:numId w:val="3"/>
        </w:numPr>
        <w:ind w:right="71" w:hanging="350"/>
      </w:pPr>
      <w:r>
        <w:lastRenderedPageBreak/>
        <w:t xml:space="preserve">При якому ступені виразності РДА діти спроможні на нетривалий контакт очей зі співрозмовником? </w:t>
      </w:r>
    </w:p>
    <w:p w:rsidR="00DB42E0" w:rsidRDefault="0072048F">
      <w:pPr>
        <w:numPr>
          <w:ilvl w:val="0"/>
          <w:numId w:val="3"/>
        </w:numPr>
        <w:ind w:right="71" w:hanging="350"/>
      </w:pPr>
      <w:r>
        <w:t>Частк</w:t>
      </w:r>
      <w:r>
        <w:t xml:space="preserve">ове специфічне порушення процесу читання – це… </w:t>
      </w:r>
    </w:p>
    <w:p w:rsidR="00DB42E0" w:rsidRDefault="0072048F">
      <w:pPr>
        <w:numPr>
          <w:ilvl w:val="0"/>
          <w:numId w:val="3"/>
        </w:numPr>
        <w:ind w:right="71" w:hanging="350"/>
      </w:pPr>
      <w:r>
        <w:t xml:space="preserve">Часткове специфічне порушення процесу письма – це… </w:t>
      </w:r>
    </w:p>
    <w:p w:rsidR="00DB42E0" w:rsidRDefault="0072048F">
      <w:pPr>
        <w:numPr>
          <w:ilvl w:val="0"/>
          <w:numId w:val="3"/>
        </w:numPr>
        <w:ind w:right="71" w:hanging="350"/>
      </w:pPr>
      <w:r>
        <w:t xml:space="preserve">Порушення сторони мовлення, яка відповідає за промовляння, зумовлене органічною недостатністю іннервації мовного апарату – це… </w:t>
      </w:r>
    </w:p>
    <w:p w:rsidR="00DB42E0" w:rsidRDefault="0072048F">
      <w:pPr>
        <w:spacing w:after="218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2E0" w:rsidRDefault="0072048F">
      <w:pPr>
        <w:spacing w:after="42"/>
        <w:ind w:left="370" w:right="139" w:firstLine="3462"/>
      </w:pPr>
      <w:r>
        <w:rPr>
          <w:b/>
        </w:rPr>
        <w:t xml:space="preserve">Логопсихологія </w:t>
      </w:r>
      <w:r>
        <w:t>1.</w:t>
      </w:r>
      <w:r>
        <w:rPr>
          <w:rFonts w:ascii="Arial" w:eastAsia="Arial" w:hAnsi="Arial" w:cs="Arial"/>
        </w:rPr>
        <w:t xml:space="preserve"> </w:t>
      </w:r>
      <w:r>
        <w:t>Хто з на</w:t>
      </w:r>
      <w:r>
        <w:t xml:space="preserve">уковців вказує на те, що в кожній віковій групі краща дитина з групи незрячих може випередити у своєму розвитку дітей з нормальним зором? </w:t>
      </w:r>
    </w:p>
    <w:p w:rsidR="00DB42E0" w:rsidRDefault="0072048F">
      <w:pPr>
        <w:numPr>
          <w:ilvl w:val="0"/>
          <w:numId w:val="4"/>
        </w:numPr>
        <w:ind w:right="71" w:hanging="350"/>
      </w:pPr>
      <w:r>
        <w:t xml:space="preserve">Група людей, що втратили слух у віці, коли їх мовлення було більшою чи меншою мірою сформоване ... </w:t>
      </w:r>
    </w:p>
    <w:p w:rsidR="00DB42E0" w:rsidRDefault="0072048F">
      <w:pPr>
        <w:numPr>
          <w:ilvl w:val="0"/>
          <w:numId w:val="4"/>
        </w:numPr>
        <w:ind w:right="71" w:hanging="350"/>
      </w:pPr>
      <w:r>
        <w:t>Здатність дітей з</w:t>
      </w:r>
      <w:r>
        <w:t xml:space="preserve"> порушеннями слуху сприймати розмовне мовлення на різній відстані, вимірюється в ... </w:t>
      </w:r>
    </w:p>
    <w:p w:rsidR="00DB42E0" w:rsidRDefault="0072048F">
      <w:pPr>
        <w:numPr>
          <w:ilvl w:val="0"/>
          <w:numId w:val="4"/>
        </w:numPr>
        <w:ind w:right="71" w:hanging="350"/>
      </w:pPr>
      <w:r>
        <w:t xml:space="preserve">Як називається патологічна хвороба, в результаті якої підвищується тиск та змінюються під його впливом тканини очей? </w:t>
      </w:r>
    </w:p>
    <w:p w:rsidR="00DB42E0" w:rsidRDefault="0072048F">
      <w:pPr>
        <w:numPr>
          <w:ilvl w:val="0"/>
          <w:numId w:val="4"/>
        </w:numPr>
        <w:ind w:right="71" w:hanging="350"/>
      </w:pPr>
      <w:r>
        <w:t xml:space="preserve">Як називається наука про навчання і виховання осіб з порушенням зору? </w:t>
      </w:r>
    </w:p>
    <w:p w:rsidR="00DB42E0" w:rsidRDefault="0072048F">
      <w:pPr>
        <w:spacing w:after="36" w:line="259" w:lineRule="auto"/>
        <w:ind w:left="730" w:right="0" w:firstLine="0"/>
        <w:jc w:val="left"/>
      </w:pPr>
      <w:r>
        <w:t xml:space="preserve"> </w:t>
      </w:r>
    </w:p>
    <w:p w:rsidR="00DB42E0" w:rsidRDefault="0072048F">
      <w:pPr>
        <w:pStyle w:val="1"/>
        <w:ind w:left="654" w:right="49"/>
      </w:pPr>
      <w:r>
        <w:t xml:space="preserve">Ігри в логопедичній роботі </w:t>
      </w:r>
    </w:p>
    <w:p w:rsidR="00DB42E0" w:rsidRDefault="0072048F">
      <w:pPr>
        <w:numPr>
          <w:ilvl w:val="0"/>
          <w:numId w:val="5"/>
        </w:numPr>
        <w:ind w:right="71" w:hanging="350"/>
      </w:pPr>
      <w:r>
        <w:t xml:space="preserve">Основоположником теорії гри є… </w:t>
      </w:r>
    </w:p>
    <w:p w:rsidR="00DB42E0" w:rsidRDefault="0072048F">
      <w:pPr>
        <w:numPr>
          <w:ilvl w:val="0"/>
          <w:numId w:val="5"/>
        </w:numPr>
        <w:ind w:right="71" w:hanging="350"/>
      </w:pPr>
      <w:r>
        <w:t xml:space="preserve">Рольовий або сюжетний характер гри виникає у віці… </w:t>
      </w:r>
    </w:p>
    <w:p w:rsidR="00DB42E0" w:rsidRDefault="0072048F">
      <w:pPr>
        <w:numPr>
          <w:ilvl w:val="0"/>
          <w:numId w:val="5"/>
        </w:numPr>
        <w:ind w:right="71" w:hanging="350"/>
      </w:pPr>
      <w:r>
        <w:t xml:space="preserve">До творчих ігор не входять… </w:t>
      </w:r>
    </w:p>
    <w:p w:rsidR="00DB42E0" w:rsidRDefault="0072048F">
      <w:pPr>
        <w:numPr>
          <w:ilvl w:val="0"/>
          <w:numId w:val="5"/>
        </w:numPr>
        <w:ind w:right="71" w:hanging="350"/>
      </w:pPr>
      <w:r>
        <w:t>Ігри, які являються провідним засобом соці</w:t>
      </w:r>
      <w:r>
        <w:t xml:space="preserve">алізації… </w:t>
      </w:r>
    </w:p>
    <w:p w:rsidR="00DB42E0" w:rsidRDefault="0072048F">
      <w:pPr>
        <w:numPr>
          <w:ilvl w:val="0"/>
          <w:numId w:val="5"/>
        </w:numPr>
        <w:ind w:right="71" w:hanging="350"/>
      </w:pPr>
      <w:r>
        <w:t xml:space="preserve">В грі з’являється задум – ліплення «пиріжків» із піску, побудова «будиночків» із кубиків і т.д. – це вид гри… </w:t>
      </w:r>
    </w:p>
    <w:p w:rsidR="00DB42E0" w:rsidRDefault="0072048F">
      <w:pPr>
        <w:spacing w:after="218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B42E0" w:rsidRDefault="0072048F">
      <w:pPr>
        <w:pStyle w:val="1"/>
        <w:ind w:left="654"/>
      </w:pPr>
      <w:r>
        <w:t xml:space="preserve">Логоритміка </w:t>
      </w:r>
    </w:p>
    <w:p w:rsidR="00DB42E0" w:rsidRDefault="0072048F">
      <w:pPr>
        <w:numPr>
          <w:ilvl w:val="0"/>
          <w:numId w:val="6"/>
        </w:numPr>
        <w:ind w:right="71" w:hanging="350"/>
      </w:pPr>
      <w:r>
        <w:t xml:space="preserve">Що таке кінезітерапія? </w:t>
      </w:r>
    </w:p>
    <w:p w:rsidR="00DB42E0" w:rsidRDefault="0072048F">
      <w:pPr>
        <w:numPr>
          <w:ilvl w:val="0"/>
          <w:numId w:val="6"/>
        </w:numPr>
        <w:ind w:right="71" w:hanging="350"/>
      </w:pPr>
      <w:r>
        <w:t xml:space="preserve">Хто з вчених розробив теорію рівневої організації рухів? </w:t>
      </w:r>
    </w:p>
    <w:p w:rsidR="00DB42E0" w:rsidRDefault="0072048F">
      <w:pPr>
        <w:numPr>
          <w:ilvl w:val="0"/>
          <w:numId w:val="6"/>
        </w:numPr>
        <w:ind w:right="71" w:hanging="350"/>
      </w:pPr>
      <w:r>
        <w:t>Головним компонентом структури музика</w:t>
      </w:r>
      <w:r>
        <w:t xml:space="preserve">льності є… </w:t>
      </w:r>
    </w:p>
    <w:p w:rsidR="00DB42E0" w:rsidRDefault="0072048F">
      <w:pPr>
        <w:numPr>
          <w:ilvl w:val="0"/>
          <w:numId w:val="6"/>
        </w:numPr>
        <w:ind w:right="71" w:hanging="350"/>
      </w:pPr>
      <w:r>
        <w:t xml:space="preserve">Тривалість заняття для дорослих, які заїкаються складає… </w:t>
      </w:r>
    </w:p>
    <w:p w:rsidR="00DB42E0" w:rsidRDefault="0072048F">
      <w:pPr>
        <w:numPr>
          <w:ilvl w:val="0"/>
          <w:numId w:val="6"/>
        </w:numPr>
        <w:ind w:right="71" w:hanging="350"/>
      </w:pPr>
      <w:r>
        <w:t xml:space="preserve">Хто з вчених наголошував, що емоційна сторона мовлення тісно пов’язана із загальною психомоторною ефективністю виражень? </w:t>
      </w:r>
    </w:p>
    <w:p w:rsidR="00DB42E0" w:rsidRDefault="0072048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spacing w:after="36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spacing w:after="12" w:line="271" w:lineRule="auto"/>
        <w:ind w:left="903" w:right="69" w:hanging="10"/>
      </w:pPr>
      <w:r>
        <w:rPr>
          <w:b/>
        </w:rPr>
        <w:t xml:space="preserve">Психолого-педагогічна діагностика </w:t>
      </w:r>
      <w:r>
        <w:rPr>
          <w:b/>
        </w:rPr>
        <w:t xml:space="preserve">дітей з порушеннями мовлення </w:t>
      </w:r>
    </w:p>
    <w:p w:rsidR="00DB42E0" w:rsidRDefault="0072048F">
      <w:pPr>
        <w:numPr>
          <w:ilvl w:val="0"/>
          <w:numId w:val="7"/>
        </w:numPr>
        <w:ind w:right="71" w:hanging="350"/>
      </w:pPr>
      <w:r>
        <w:t xml:space="preserve">Цілеспрямоване сприйняття психічного життя людини, яке здійснюється без активної взаємодії з ним – це… </w:t>
      </w:r>
    </w:p>
    <w:p w:rsidR="00DB42E0" w:rsidRDefault="0072048F">
      <w:pPr>
        <w:numPr>
          <w:ilvl w:val="0"/>
          <w:numId w:val="7"/>
        </w:numPr>
        <w:ind w:right="71" w:hanging="350"/>
      </w:pPr>
      <w:r>
        <w:lastRenderedPageBreak/>
        <w:t xml:space="preserve">Діяльність, у якій дитина спочатку емоційно, а потім інтелектуально засвоює всю систему людських взаємин – це… </w:t>
      </w:r>
    </w:p>
    <w:p w:rsidR="00DB42E0" w:rsidRDefault="0072048F">
      <w:pPr>
        <w:numPr>
          <w:ilvl w:val="0"/>
          <w:numId w:val="7"/>
        </w:numPr>
        <w:ind w:right="71" w:hanging="350"/>
      </w:pPr>
      <w:r>
        <w:t xml:space="preserve">Якщо зоною виявленого конфлікту дитини є сім’я, подальший напрямок психологічної діагностики полягає у з’ясуванні особливостей… </w:t>
      </w:r>
    </w:p>
    <w:p w:rsidR="00DB42E0" w:rsidRDefault="0072048F">
      <w:pPr>
        <w:numPr>
          <w:ilvl w:val="0"/>
          <w:numId w:val="7"/>
        </w:numPr>
        <w:ind w:right="71" w:hanging="350"/>
      </w:pPr>
      <w:r>
        <w:t xml:space="preserve">Піфагор надавав перевагу випробуванню інтелектуальних здібностей за допомогою… </w:t>
      </w:r>
    </w:p>
    <w:p w:rsidR="00DB42E0" w:rsidRDefault="0072048F">
      <w:pPr>
        <w:numPr>
          <w:ilvl w:val="0"/>
          <w:numId w:val="7"/>
        </w:numPr>
        <w:ind w:right="71" w:hanging="350"/>
      </w:pPr>
      <w:r>
        <w:t xml:space="preserve">Психічні особливості процесів, функцій і стану </w:t>
      </w:r>
      <w:r>
        <w:t xml:space="preserve">осіб з порушеннями мовлення… </w:t>
      </w:r>
    </w:p>
    <w:p w:rsidR="00DB42E0" w:rsidRDefault="0072048F">
      <w:pPr>
        <w:spacing w:after="0" w:line="259" w:lineRule="auto"/>
        <w:ind w:left="730" w:right="0" w:firstLine="0"/>
        <w:jc w:val="left"/>
      </w:pPr>
      <w:r>
        <w:t xml:space="preserve"> </w:t>
      </w:r>
    </w:p>
    <w:p w:rsidR="00DB42E0" w:rsidRDefault="0072048F">
      <w:pPr>
        <w:pStyle w:val="1"/>
        <w:ind w:left="654" w:right="707"/>
      </w:pPr>
      <w:r>
        <w:t xml:space="preserve">ЛІТЕРАТУРА </w:t>
      </w:r>
    </w:p>
    <w:p w:rsidR="00DB42E0" w:rsidRDefault="0072048F">
      <w:pPr>
        <w:spacing w:after="25" w:line="259" w:lineRule="auto"/>
        <w:ind w:left="720" w:right="0" w:firstLine="0"/>
        <w:jc w:val="center"/>
      </w:pPr>
      <w:r>
        <w:rPr>
          <w:b/>
        </w:rPr>
        <w:t xml:space="preserve"> </w:t>
      </w:r>
    </w:p>
    <w:p w:rsidR="00DB42E0" w:rsidRDefault="0072048F">
      <w:pPr>
        <w:numPr>
          <w:ilvl w:val="0"/>
          <w:numId w:val="8"/>
        </w:numPr>
        <w:spacing w:line="402" w:lineRule="auto"/>
        <w:ind w:right="71" w:hanging="427"/>
      </w:pPr>
      <w:r>
        <w:t xml:space="preserve">Блінова Г. Й. (2001) Альбом для обстеження мовлення у дитини: </w:t>
      </w:r>
      <w:proofErr w:type="gramStart"/>
      <w:r>
        <w:t>навч.метод</w:t>
      </w:r>
      <w:proofErr w:type="gramEnd"/>
      <w:r>
        <w:t xml:space="preserve">, посіб.: у 2 ч. Київ: Благовіст, 215 с. </w:t>
      </w:r>
    </w:p>
    <w:p w:rsidR="00DB42E0" w:rsidRDefault="0072048F">
      <w:pPr>
        <w:numPr>
          <w:ilvl w:val="0"/>
          <w:numId w:val="8"/>
        </w:numPr>
        <w:spacing w:line="397" w:lineRule="auto"/>
        <w:ind w:right="71" w:hanging="427"/>
      </w:pPr>
      <w:r>
        <w:t xml:space="preserve">Богуш А. М., Гавриш Н. В. (2011) </w:t>
      </w:r>
      <w:r>
        <w:t xml:space="preserve">Дошкільна лінгводидактика: теорія і методика навчання дітей рідної мови в дошкільних навчальних </w:t>
      </w:r>
      <w:proofErr w:type="gramStart"/>
      <w:r>
        <w:t>закладах :</w:t>
      </w:r>
      <w:proofErr w:type="gramEnd"/>
      <w:r>
        <w:t xml:space="preserve"> підручник. </w:t>
      </w:r>
      <w:proofErr w:type="gramStart"/>
      <w:r>
        <w:t>Київ :</w:t>
      </w:r>
      <w:proofErr w:type="gramEnd"/>
      <w:r>
        <w:t xml:space="preserve"> Слово, 704 с. </w:t>
      </w:r>
    </w:p>
    <w:p w:rsidR="00DB42E0" w:rsidRDefault="0072048F">
      <w:pPr>
        <w:numPr>
          <w:ilvl w:val="0"/>
          <w:numId w:val="8"/>
        </w:numPr>
        <w:spacing w:after="178"/>
        <w:ind w:right="71" w:hanging="427"/>
      </w:pPr>
      <w:r>
        <w:t xml:space="preserve">Ілляшенко Т. Д. (2003) Корекція психосоціального розвитку дітей з </w:t>
      </w:r>
    </w:p>
    <w:p w:rsidR="00DB42E0" w:rsidRDefault="0072048F">
      <w:pPr>
        <w:spacing w:after="172"/>
        <w:ind w:left="720" w:right="71" w:firstLine="0"/>
      </w:pPr>
      <w:r>
        <w:t>церебральним паралічем у реліабітаційному центрі.</w:t>
      </w:r>
      <w:r>
        <w:t xml:space="preserve"> Київ, 121 с. </w:t>
      </w:r>
    </w:p>
    <w:p w:rsidR="00DB42E0" w:rsidRDefault="0072048F">
      <w:pPr>
        <w:numPr>
          <w:ilvl w:val="0"/>
          <w:numId w:val="8"/>
        </w:numPr>
        <w:spacing w:after="178"/>
        <w:ind w:right="71" w:hanging="427"/>
      </w:pPr>
      <w:r>
        <w:t xml:space="preserve">Конопляста С. Ю., Сак Т. В. (2010) Логопсихологія. Київ: Знання, 293 с. </w:t>
      </w:r>
    </w:p>
    <w:p w:rsidR="00DB42E0" w:rsidRDefault="0072048F">
      <w:pPr>
        <w:numPr>
          <w:ilvl w:val="0"/>
          <w:numId w:val="8"/>
        </w:numPr>
        <w:spacing w:line="401" w:lineRule="auto"/>
        <w:ind w:right="71" w:hanging="427"/>
      </w:pPr>
      <w:r>
        <w:t xml:space="preserve">Крутій К. Л. (2005) Діагностика мовленнєвого розвитку дітей дошкільного </w:t>
      </w:r>
      <w:proofErr w:type="gramStart"/>
      <w:r>
        <w:t>віку :</w:t>
      </w:r>
      <w:proofErr w:type="gramEnd"/>
      <w:r>
        <w:t xml:space="preserve"> монографія. </w:t>
      </w:r>
      <w:proofErr w:type="gramStart"/>
      <w:r>
        <w:t>Запоріжжя :</w:t>
      </w:r>
      <w:proofErr w:type="gramEnd"/>
      <w:r>
        <w:t xml:space="preserve"> ТОВ «ЛІПС» ЛТД, 208 с. </w:t>
      </w:r>
    </w:p>
    <w:p w:rsidR="00DB42E0" w:rsidRDefault="0072048F">
      <w:pPr>
        <w:numPr>
          <w:ilvl w:val="0"/>
          <w:numId w:val="8"/>
        </w:numPr>
        <w:spacing w:line="397" w:lineRule="auto"/>
        <w:ind w:right="71" w:hanging="427"/>
      </w:pPr>
      <w:r>
        <w:t>Лупінович С.М. (2008) Довідник учителя-ло</w:t>
      </w:r>
      <w:r>
        <w:t xml:space="preserve">гопеда. Тернопіль: Мандрівець, 112 с. </w:t>
      </w:r>
    </w:p>
    <w:p w:rsidR="00DB42E0" w:rsidRDefault="0072048F">
      <w:pPr>
        <w:numPr>
          <w:ilvl w:val="0"/>
          <w:numId w:val="8"/>
        </w:numPr>
        <w:spacing w:line="397" w:lineRule="auto"/>
        <w:ind w:right="71" w:hanging="427"/>
      </w:pPr>
      <w:r>
        <w:t>Малярчук А. Я. (2002) Обстеження мовлення дітей.</w:t>
      </w:r>
      <w:r>
        <w:rPr>
          <w:b/>
        </w:rPr>
        <w:t xml:space="preserve"> </w:t>
      </w:r>
      <w:r>
        <w:t xml:space="preserve">Дидактичний матеріал. К.: Літера ЛТД, 104 с. </w:t>
      </w:r>
    </w:p>
    <w:p w:rsidR="00DB42E0" w:rsidRDefault="0072048F">
      <w:pPr>
        <w:numPr>
          <w:ilvl w:val="0"/>
          <w:numId w:val="8"/>
        </w:numPr>
        <w:spacing w:line="401" w:lineRule="auto"/>
        <w:ind w:right="71" w:hanging="427"/>
      </w:pPr>
      <w:r>
        <w:t xml:space="preserve">Нікітчина С.О. (2014) Актуальні проблеми дошкільної освіти: теорія і практика: навч. посіб. Київ: Слово, 368 с. </w:t>
      </w:r>
    </w:p>
    <w:p w:rsidR="00DB42E0" w:rsidRDefault="0072048F">
      <w:pPr>
        <w:numPr>
          <w:ilvl w:val="0"/>
          <w:numId w:val="8"/>
        </w:numPr>
        <w:spacing w:after="177"/>
        <w:ind w:right="71" w:hanging="427"/>
      </w:pPr>
      <w:r>
        <w:t>Тарасун В</w:t>
      </w:r>
      <w:r>
        <w:t xml:space="preserve">. </w:t>
      </w:r>
      <w:proofErr w:type="gramStart"/>
      <w:r>
        <w:t>В.(</w:t>
      </w:r>
      <w:proofErr w:type="gramEnd"/>
      <w:r>
        <w:t xml:space="preserve">2017) Основи теорії і практики логодидактики: підручник. </w:t>
      </w:r>
    </w:p>
    <w:p w:rsidR="00DB42E0" w:rsidRDefault="0072048F">
      <w:pPr>
        <w:spacing w:after="182"/>
        <w:ind w:left="720" w:right="71" w:firstLine="0"/>
      </w:pPr>
      <w:r>
        <w:t xml:space="preserve">Київ: Каравела, 316 с. </w:t>
      </w:r>
    </w:p>
    <w:p w:rsidR="00DB42E0" w:rsidRDefault="0072048F">
      <w:pPr>
        <w:numPr>
          <w:ilvl w:val="0"/>
          <w:numId w:val="8"/>
        </w:numPr>
        <w:spacing w:line="398" w:lineRule="auto"/>
        <w:ind w:right="71" w:hanging="427"/>
      </w:pPr>
      <w:r>
        <w:lastRenderedPageBreak/>
        <w:t xml:space="preserve">Тищенко В. В. (2009) Як навчити дитину правильно розмовляти: від народження до 5 років. Поради батькам. К.: Літера ЛТД, 128 с.  </w:t>
      </w:r>
    </w:p>
    <w:p w:rsidR="00DB42E0" w:rsidRDefault="0072048F">
      <w:pPr>
        <w:numPr>
          <w:ilvl w:val="0"/>
          <w:numId w:val="8"/>
        </w:numPr>
        <w:spacing w:line="398" w:lineRule="auto"/>
        <w:ind w:right="71" w:hanging="427"/>
      </w:pPr>
      <w:r>
        <w:t>Трофименко Л.І. (2014) Діагностика та ко</w:t>
      </w:r>
      <w:r>
        <w:t xml:space="preserve">рекція загального недорозвитку мовлення у дітей дошкільного віку. Київ, 72 с. </w:t>
      </w:r>
    </w:p>
    <w:p w:rsidR="00DB42E0" w:rsidRDefault="0072048F">
      <w:pPr>
        <w:numPr>
          <w:ilvl w:val="0"/>
          <w:numId w:val="8"/>
        </w:numPr>
        <w:spacing w:line="401" w:lineRule="auto"/>
        <w:ind w:right="71" w:hanging="427"/>
      </w:pPr>
      <w:r>
        <w:t xml:space="preserve">Федорович Л. О. (2014) Логопедичний </w:t>
      </w:r>
      <w:proofErr w:type="gramStart"/>
      <w:r>
        <w:t>альбом :</w:t>
      </w:r>
      <w:proofErr w:type="gramEnd"/>
      <w:r>
        <w:t xml:space="preserve"> навч. наоч. посіб. 2-ге вид., перероб. та доповн. </w:t>
      </w:r>
      <w:proofErr w:type="gramStart"/>
      <w:r>
        <w:t>Запоріжжя :</w:t>
      </w:r>
      <w:proofErr w:type="gramEnd"/>
      <w:r>
        <w:t xml:space="preserve"> ТОВ «ЛІПС» ЛТД, 144 с. </w:t>
      </w:r>
    </w:p>
    <w:p w:rsidR="00DB42E0" w:rsidRDefault="0072048F">
      <w:pPr>
        <w:numPr>
          <w:ilvl w:val="0"/>
          <w:numId w:val="8"/>
        </w:numPr>
        <w:spacing w:line="401" w:lineRule="auto"/>
        <w:ind w:right="71" w:hanging="427"/>
      </w:pPr>
      <w:r>
        <w:t>Федорович Л. О. (2004) Формування правильної в</w:t>
      </w:r>
      <w:r>
        <w:t xml:space="preserve">имови у дітей дошкільного і молодшого шкільного віку. Полтава, 370 с.  </w:t>
      </w:r>
    </w:p>
    <w:p w:rsidR="00DB42E0" w:rsidRDefault="0072048F">
      <w:pPr>
        <w:numPr>
          <w:ilvl w:val="0"/>
          <w:numId w:val="8"/>
        </w:numPr>
        <w:spacing w:after="174"/>
        <w:ind w:right="71" w:hanging="427"/>
      </w:pPr>
      <w:r>
        <w:t xml:space="preserve">Шеремет М.К. (2015) Логопедія: підручник. Київ: Слово, 776 с. </w:t>
      </w:r>
    </w:p>
    <w:p w:rsidR="00DB42E0" w:rsidRDefault="0072048F">
      <w:pPr>
        <w:numPr>
          <w:ilvl w:val="0"/>
          <w:numId w:val="8"/>
        </w:numPr>
        <w:spacing w:after="177"/>
        <w:ind w:right="71" w:hanging="427"/>
      </w:pPr>
      <w:r>
        <w:t xml:space="preserve">Шеремет М. К., Мартиненко І. В. (2016) Хрестоматія з логопедії: навч. </w:t>
      </w:r>
    </w:p>
    <w:p w:rsidR="00DB42E0" w:rsidRDefault="0072048F">
      <w:pPr>
        <w:ind w:left="720" w:right="71" w:firstLine="0"/>
      </w:pPr>
      <w:r>
        <w:t xml:space="preserve">посіб. Київ, 360 с. </w:t>
      </w:r>
    </w:p>
    <w:p w:rsidR="00DB42E0" w:rsidRDefault="0072048F">
      <w:pPr>
        <w:pStyle w:val="1"/>
        <w:ind w:left="654" w:right="709"/>
      </w:pPr>
      <w:r>
        <w:t xml:space="preserve">Еталонна відповідь </w:t>
      </w:r>
    </w:p>
    <w:p w:rsidR="00DB42E0" w:rsidRDefault="0072048F">
      <w:pPr>
        <w:spacing w:after="27" w:line="259" w:lineRule="auto"/>
        <w:ind w:left="10" w:right="0" w:firstLine="0"/>
        <w:jc w:val="center"/>
      </w:pPr>
      <w:r>
        <w:t xml:space="preserve"> </w:t>
      </w:r>
    </w:p>
    <w:p w:rsidR="00DB42E0" w:rsidRDefault="0072048F">
      <w:pPr>
        <w:spacing w:after="3"/>
        <w:ind w:left="10" w:right="76" w:hanging="10"/>
        <w:jc w:val="center"/>
      </w:pPr>
      <w:r>
        <w:t xml:space="preserve">ЕКЗАМЕНАЦІЙНИЙ БІЛЕТ № _____ </w:t>
      </w:r>
    </w:p>
    <w:p w:rsidR="00DB42E0" w:rsidRDefault="0072048F">
      <w:pPr>
        <w:spacing w:after="42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numPr>
          <w:ilvl w:val="0"/>
          <w:numId w:val="9"/>
        </w:numPr>
        <w:spacing w:after="12" w:line="271" w:lineRule="auto"/>
        <w:ind w:right="69"/>
      </w:pPr>
      <w:r>
        <w:rPr>
          <w:b/>
        </w:rPr>
        <w:t xml:space="preserve">Недоліки вимови дзвінких приголосних звуків – це: </w:t>
      </w:r>
    </w:p>
    <w:p w:rsidR="00DB42E0" w:rsidRDefault="0072048F">
      <w:pPr>
        <w:ind w:left="715" w:right="71" w:firstLine="0"/>
      </w:pPr>
      <w:r>
        <w:t xml:space="preserve">А) вади одзвінчення; </w:t>
      </w:r>
    </w:p>
    <w:p w:rsidR="00DB42E0" w:rsidRDefault="0072048F">
      <w:pPr>
        <w:ind w:left="715" w:right="71" w:firstLine="0"/>
      </w:pPr>
      <w:r>
        <w:t xml:space="preserve">Б) вади пом’якшення; </w:t>
      </w:r>
    </w:p>
    <w:p w:rsidR="00DB42E0" w:rsidRDefault="0072048F">
      <w:pPr>
        <w:ind w:left="715" w:right="6735" w:firstLine="0"/>
      </w:pPr>
      <w:r>
        <w:t xml:space="preserve">В) вади вимови; Г) вади йотацизму. </w:t>
      </w:r>
    </w:p>
    <w:p w:rsidR="00DB42E0" w:rsidRDefault="0072048F">
      <w:pPr>
        <w:numPr>
          <w:ilvl w:val="0"/>
          <w:numId w:val="9"/>
        </w:numPr>
        <w:spacing w:after="12" w:line="271" w:lineRule="auto"/>
        <w:ind w:right="69"/>
      </w:pPr>
      <w:r>
        <w:rPr>
          <w:b/>
        </w:rPr>
        <w:t>Одна з динамічних вправ, при якій діти висовують язичок і облизують верхню, а потім нижню губ</w:t>
      </w:r>
      <w:r>
        <w:rPr>
          <w:b/>
        </w:rPr>
        <w:t xml:space="preserve">у </w:t>
      </w:r>
      <w:r>
        <w:t xml:space="preserve">А) «Маляр»; </w:t>
      </w:r>
    </w:p>
    <w:p w:rsidR="00DB42E0" w:rsidRDefault="0072048F">
      <w:pPr>
        <w:ind w:left="715" w:right="71" w:firstLine="0"/>
      </w:pPr>
      <w:r>
        <w:t xml:space="preserve">Б) «Змійка»; </w:t>
      </w:r>
    </w:p>
    <w:p w:rsidR="00DB42E0" w:rsidRDefault="0072048F">
      <w:pPr>
        <w:ind w:left="715" w:right="6559" w:firstLine="0"/>
      </w:pPr>
      <w:r>
        <w:t xml:space="preserve">В) «Гойдалка»; Г) Смачне варення». </w:t>
      </w:r>
    </w:p>
    <w:p w:rsidR="00DB42E0" w:rsidRDefault="0072048F">
      <w:pPr>
        <w:numPr>
          <w:ilvl w:val="0"/>
          <w:numId w:val="9"/>
        </w:numPr>
        <w:spacing w:after="12" w:line="271" w:lineRule="auto"/>
        <w:ind w:right="69"/>
      </w:pPr>
      <w:r>
        <w:rPr>
          <w:b/>
        </w:rPr>
        <w:t xml:space="preserve">Вид сигматизму, який виявляється у заміні свистячих і шиплячих звуків фонемою, близькою до ф </w:t>
      </w:r>
      <w:r>
        <w:t xml:space="preserve">А) губно-зубний; </w:t>
      </w:r>
    </w:p>
    <w:p w:rsidR="00DB42E0" w:rsidRDefault="0072048F">
      <w:pPr>
        <w:ind w:left="715" w:right="71" w:firstLine="0"/>
      </w:pPr>
      <w:r>
        <w:t xml:space="preserve">Б) призубний; </w:t>
      </w:r>
    </w:p>
    <w:p w:rsidR="00DB42E0" w:rsidRDefault="0072048F">
      <w:pPr>
        <w:ind w:left="715" w:right="7029" w:firstLine="0"/>
      </w:pPr>
      <w:r>
        <w:t xml:space="preserve">В) шиплячий; Г) міжзубний. </w:t>
      </w:r>
    </w:p>
    <w:p w:rsidR="00DB42E0" w:rsidRDefault="0072048F">
      <w:pPr>
        <w:numPr>
          <w:ilvl w:val="0"/>
          <w:numId w:val="9"/>
        </w:numPr>
        <w:spacing w:after="12" w:line="271" w:lineRule="auto"/>
        <w:ind w:right="69"/>
      </w:pPr>
      <w:r>
        <w:rPr>
          <w:b/>
        </w:rPr>
        <w:t xml:space="preserve">Відділ периферичного голосового апарату, якій складається з гортані та голосових зв’язок </w:t>
      </w:r>
    </w:p>
    <w:p w:rsidR="00DB42E0" w:rsidRDefault="0072048F">
      <w:pPr>
        <w:ind w:left="715" w:right="71" w:firstLine="0"/>
      </w:pPr>
      <w:r>
        <w:t xml:space="preserve">А) голосоутворювальний; </w:t>
      </w:r>
    </w:p>
    <w:p w:rsidR="00DB42E0" w:rsidRDefault="0072048F">
      <w:pPr>
        <w:ind w:left="715" w:right="71" w:firstLine="0"/>
      </w:pPr>
      <w:r>
        <w:t xml:space="preserve">Б) дихальний; </w:t>
      </w:r>
    </w:p>
    <w:p w:rsidR="00DB42E0" w:rsidRDefault="0072048F">
      <w:pPr>
        <w:ind w:left="715" w:right="71" w:firstLine="0"/>
      </w:pPr>
      <w:r>
        <w:lastRenderedPageBreak/>
        <w:t xml:space="preserve">В) артикуляційний, </w:t>
      </w:r>
    </w:p>
    <w:p w:rsidR="00DB42E0" w:rsidRDefault="0072048F">
      <w:pPr>
        <w:spacing w:after="25"/>
        <w:ind w:left="715" w:right="71" w:firstLine="0"/>
      </w:pPr>
      <w:r>
        <w:t xml:space="preserve">Г) голосовий. </w:t>
      </w:r>
    </w:p>
    <w:p w:rsidR="00DB42E0" w:rsidRDefault="0072048F">
      <w:pPr>
        <w:numPr>
          <w:ilvl w:val="0"/>
          <w:numId w:val="9"/>
        </w:numPr>
        <w:spacing w:after="12" w:line="271" w:lineRule="auto"/>
        <w:ind w:right="69"/>
      </w:pPr>
      <w:r>
        <w:rPr>
          <w:b/>
        </w:rPr>
        <w:t xml:space="preserve">Яким чином утворюється звук ц? </w:t>
      </w:r>
    </w:p>
    <w:p w:rsidR="00DB42E0" w:rsidRDefault="0072048F">
      <w:pPr>
        <w:ind w:left="715" w:right="71" w:firstLine="0"/>
      </w:pPr>
      <w:r>
        <w:t xml:space="preserve">А) при злитті звуків ч – с; </w:t>
      </w:r>
    </w:p>
    <w:p w:rsidR="00DB42E0" w:rsidRDefault="0072048F">
      <w:pPr>
        <w:spacing w:after="0" w:line="279" w:lineRule="auto"/>
        <w:ind w:left="715" w:right="5627" w:firstLine="0"/>
        <w:jc w:val="left"/>
      </w:pPr>
      <w:r>
        <w:t xml:space="preserve">Б) при злитті звуків т – ч; </w:t>
      </w:r>
      <w:r>
        <w:t xml:space="preserve">В) при злитті звуків т – с; Г) при злитті звуків т – ш. </w:t>
      </w:r>
    </w:p>
    <w:p w:rsidR="00DB42E0" w:rsidRDefault="0072048F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spacing w:after="36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spacing w:after="4" w:line="270" w:lineRule="auto"/>
        <w:ind w:left="654" w:right="710" w:hanging="10"/>
        <w:jc w:val="center"/>
      </w:pPr>
      <w:r>
        <w:rPr>
          <w:b/>
        </w:rPr>
        <w:t xml:space="preserve">Ключ до тестів: </w:t>
      </w:r>
    </w:p>
    <w:tbl>
      <w:tblPr>
        <w:tblStyle w:val="TableGrid"/>
        <w:tblW w:w="9858" w:type="dxa"/>
        <w:tblInd w:w="-101" w:type="dxa"/>
        <w:tblCellMar>
          <w:top w:w="2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73"/>
        <w:gridCol w:w="1974"/>
        <w:gridCol w:w="1969"/>
        <w:gridCol w:w="1973"/>
        <w:gridCol w:w="1969"/>
      </w:tblGrid>
      <w:tr w:rsidR="00DB42E0">
        <w:trPr>
          <w:trHeight w:val="33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E0" w:rsidRDefault="0072048F">
            <w:pPr>
              <w:spacing w:after="0" w:line="259" w:lineRule="auto"/>
              <w:ind w:left="5" w:right="0" w:firstLine="0"/>
              <w:jc w:val="left"/>
            </w:pPr>
            <w:r>
              <w:t xml:space="preserve">1. А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E0" w:rsidRDefault="0072048F">
            <w:pPr>
              <w:spacing w:after="0" w:line="259" w:lineRule="auto"/>
              <w:ind w:left="5" w:right="0" w:firstLine="0"/>
              <w:jc w:val="left"/>
            </w:pPr>
            <w:r>
              <w:t xml:space="preserve">2. Г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E0" w:rsidRDefault="0072048F">
            <w:pPr>
              <w:spacing w:after="0" w:line="259" w:lineRule="auto"/>
              <w:ind w:right="0" w:firstLine="0"/>
              <w:jc w:val="left"/>
            </w:pPr>
            <w:r>
              <w:t xml:space="preserve">3. А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E0" w:rsidRDefault="0072048F">
            <w:pPr>
              <w:spacing w:after="0" w:line="259" w:lineRule="auto"/>
              <w:ind w:left="5" w:right="0" w:firstLine="0"/>
              <w:jc w:val="left"/>
            </w:pPr>
            <w:r>
              <w:t xml:space="preserve">4. А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E0" w:rsidRDefault="0072048F">
            <w:pPr>
              <w:spacing w:after="0" w:line="259" w:lineRule="auto"/>
              <w:ind w:left="5" w:right="0" w:firstLine="0"/>
              <w:jc w:val="left"/>
            </w:pPr>
            <w:r>
              <w:t xml:space="preserve">5. В </w:t>
            </w:r>
          </w:p>
        </w:tc>
      </w:tr>
    </w:tbl>
    <w:p w:rsidR="00DB42E0" w:rsidRDefault="0072048F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DB42E0" w:rsidRDefault="0072048F">
      <w:pPr>
        <w:spacing w:after="136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spacing w:after="137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spacing w:after="132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spacing w:after="136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 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 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 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 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lastRenderedPageBreak/>
        <w:t>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187" w:firstLine="0"/>
      </w:pPr>
      <w:r>
        <w:t xml:space="preserve">_______________________________________________________________ _______________________________________________________________ </w:t>
      </w: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t xml:space="preserve">____________________________________________________________ 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186" w:firstLine="0"/>
      </w:pPr>
      <w:r>
        <w:t xml:space="preserve">_______________________________________________________________ _______________________________________________________________ </w:t>
      </w: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186" w:firstLine="0"/>
      </w:pPr>
      <w:r>
        <w:t xml:space="preserve">_______________________________________________________________ _______________________________________________________________ </w:t>
      </w: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t xml:space="preserve">_______________________________________________________________ ____________________________________________________________ </w:t>
      </w:r>
    </w:p>
    <w:p w:rsidR="00DB42E0" w:rsidRDefault="0072048F">
      <w:pPr>
        <w:ind w:left="720" w:right="71" w:firstLine="0"/>
      </w:pPr>
      <w:r>
        <w:t>_______________________________________________________________ __</w:t>
      </w:r>
      <w:r>
        <w:t>_____________________________________________________________</w:t>
      </w:r>
    </w:p>
    <w:p w:rsidR="00DB42E0" w:rsidRDefault="0072048F">
      <w:pPr>
        <w:ind w:left="720" w:right="71" w:firstLine="0"/>
      </w:pPr>
      <w:r>
        <w:t>_______________________________________________________________</w:t>
      </w:r>
    </w:p>
    <w:p w:rsidR="00DB42E0" w:rsidRDefault="0072048F">
      <w:pPr>
        <w:ind w:left="720" w:right="71" w:firstLine="0"/>
      </w:pPr>
      <w:r>
        <w:t xml:space="preserve">_____________________________________________________________ </w:t>
      </w:r>
    </w:p>
    <w:sectPr w:rsidR="00DB42E0">
      <w:pgSz w:w="11904" w:h="16838"/>
      <w:pgMar w:top="1140" w:right="1059" w:bottom="1169" w:left="11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F74"/>
    <w:multiLevelType w:val="hybridMultilevel"/>
    <w:tmpl w:val="0AB87CD2"/>
    <w:lvl w:ilvl="0" w:tplc="13ECB60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62D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404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CC2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203F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D08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FE1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079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F08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B04AA"/>
    <w:multiLevelType w:val="hybridMultilevel"/>
    <w:tmpl w:val="47D88812"/>
    <w:lvl w:ilvl="0" w:tplc="7C3C7566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F6BB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E65C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F831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AE6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444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105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C3F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32B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8513F7"/>
    <w:multiLevelType w:val="hybridMultilevel"/>
    <w:tmpl w:val="56185FC2"/>
    <w:lvl w:ilvl="0" w:tplc="F2121BF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EC7E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0CB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468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10FB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E8AF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AE71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B05B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008D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D4414D"/>
    <w:multiLevelType w:val="hybridMultilevel"/>
    <w:tmpl w:val="D13EF3D4"/>
    <w:lvl w:ilvl="0" w:tplc="CAFA960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9AF9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26FF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188A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3054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EC5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9269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1C3D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FCE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1D4E20"/>
    <w:multiLevelType w:val="hybridMultilevel"/>
    <w:tmpl w:val="AE522F2E"/>
    <w:lvl w:ilvl="0" w:tplc="7B60AAF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638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F445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F01B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4A94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20A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60D7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7AC1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C265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634369"/>
    <w:multiLevelType w:val="hybridMultilevel"/>
    <w:tmpl w:val="B8C03E1A"/>
    <w:lvl w:ilvl="0" w:tplc="B53075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D464E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809CC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5EA4A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54219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C432E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4C8AD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BA808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A4F5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7E034A"/>
    <w:multiLevelType w:val="hybridMultilevel"/>
    <w:tmpl w:val="C3F2CF5C"/>
    <w:lvl w:ilvl="0" w:tplc="8A08B63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360E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DCAA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3C31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74A9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781B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668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602E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A74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5D7C73"/>
    <w:multiLevelType w:val="hybridMultilevel"/>
    <w:tmpl w:val="2E88817A"/>
    <w:lvl w:ilvl="0" w:tplc="BFC6BAB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001A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30EF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0E1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989F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040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B0F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D8D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2480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6112EF"/>
    <w:multiLevelType w:val="hybridMultilevel"/>
    <w:tmpl w:val="114E3A86"/>
    <w:lvl w:ilvl="0" w:tplc="9FD436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0D7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2FA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6643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EAAA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48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9AE9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A811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6A2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E0"/>
    <w:rsid w:val="0072048F"/>
    <w:rsid w:val="00DB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29244-CA5F-4F63-8857-97FFFFBE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right="7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1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5622</Words>
  <Characters>32052</Characters>
  <Application>Microsoft Office Word</Application>
  <DocSecurity>0</DocSecurity>
  <Lines>267</Lines>
  <Paragraphs>75</Paragraphs>
  <ScaleCrop>false</ScaleCrop>
  <Company/>
  <LinksUpToDate>false</LinksUpToDate>
  <CharactersWithSpaces>37599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cp:lastModifiedBy>user</cp:lastModifiedBy>
  <cp:revision>3</cp:revision>
  <dcterms:created xsi:type="dcterms:W3CDTF">2024-05-07T14:22:00Z</dcterms:created>
  <dcterms:modified xsi:type="dcterms:W3CDTF">2024-05-07T14:22:00Z</dcterms:modified>
</cp:coreProperties>
</file>